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90135" w14:textId="77777777" w:rsidR="00762D26" w:rsidRPr="007C24F1" w:rsidRDefault="00762D26">
      <w:pPr>
        <w:tabs>
          <w:tab w:val="left" w:pos="540"/>
        </w:tabs>
        <w:rPr>
          <w:rFonts w:ascii="Arial" w:hAnsi="Arial" w:cs="Arial"/>
        </w:rPr>
      </w:pPr>
    </w:p>
    <w:p w14:paraId="5C602A57" w14:textId="77777777" w:rsidR="00A87CE0" w:rsidRPr="007C24F1" w:rsidRDefault="00A87CE0">
      <w:pPr>
        <w:tabs>
          <w:tab w:val="left" w:pos="540"/>
        </w:tabs>
        <w:rPr>
          <w:rFonts w:ascii="Arial" w:hAnsi="Arial" w:cs="Arial"/>
        </w:rPr>
      </w:pPr>
    </w:p>
    <w:p w14:paraId="70452E82" w14:textId="77777777" w:rsidR="00A87CE0" w:rsidRPr="007C24F1" w:rsidRDefault="00A87CE0">
      <w:pPr>
        <w:tabs>
          <w:tab w:val="left" w:pos="540"/>
        </w:tabs>
        <w:rPr>
          <w:rFonts w:ascii="Arial" w:hAnsi="Arial" w:cs="Arial"/>
        </w:rPr>
      </w:pPr>
    </w:p>
    <w:p w14:paraId="29162870" w14:textId="77777777" w:rsidR="00A87CE0" w:rsidRPr="007C24F1" w:rsidRDefault="00A87CE0" w:rsidP="00A87CE0">
      <w:pPr>
        <w:ind w:right="-180"/>
        <w:jc w:val="center"/>
        <w:rPr>
          <w:rFonts w:ascii="Arial" w:hAnsi="Arial" w:cs="Arial"/>
        </w:rPr>
      </w:pPr>
    </w:p>
    <w:p w14:paraId="521A2A3A" w14:textId="77777777" w:rsidR="00A87CE0" w:rsidRPr="007C24F1" w:rsidRDefault="00A87CE0" w:rsidP="00A87CE0">
      <w:pPr>
        <w:ind w:right="-180"/>
        <w:jc w:val="center"/>
        <w:rPr>
          <w:rFonts w:ascii="Arial" w:hAnsi="Arial" w:cs="Arial"/>
        </w:rPr>
      </w:pPr>
    </w:p>
    <w:p w14:paraId="50D2CF3B" w14:textId="1DA7E8B9" w:rsidR="00A87CE0" w:rsidRPr="007C24F1" w:rsidRDefault="009C4C0A" w:rsidP="00A87CE0">
      <w:pPr>
        <w:ind w:right="-180"/>
        <w:jc w:val="center"/>
        <w:rPr>
          <w:rFonts w:ascii="Arial" w:hAnsi="Arial" w:cs="Arial"/>
        </w:rPr>
      </w:pPr>
      <w:r w:rsidRPr="007C24F1">
        <w:rPr>
          <w:rFonts w:ascii="Arial" w:hAnsi="Arial" w:cs="Arial"/>
          <w:noProof/>
        </w:rPr>
        <w:drawing>
          <wp:anchor distT="0" distB="0" distL="114300" distR="114300" simplePos="0" relativeHeight="251656192" behindDoc="0" locked="0" layoutInCell="1" allowOverlap="1" wp14:anchorId="2C9B5F78" wp14:editId="5C78B440">
            <wp:simplePos x="0" y="0"/>
            <wp:positionH relativeFrom="margin">
              <wp:posOffset>1114425</wp:posOffset>
            </wp:positionH>
            <wp:positionV relativeFrom="paragraph">
              <wp:posOffset>11430</wp:posOffset>
            </wp:positionV>
            <wp:extent cx="4781550" cy="4697730"/>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469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4F44F" w14:textId="77777777" w:rsidR="00A87CE0" w:rsidRPr="007C24F1" w:rsidRDefault="00A87CE0" w:rsidP="00A87CE0">
      <w:pPr>
        <w:ind w:right="-180"/>
        <w:jc w:val="center"/>
        <w:rPr>
          <w:rFonts w:ascii="Arial" w:hAnsi="Arial" w:cs="Arial"/>
        </w:rPr>
      </w:pPr>
    </w:p>
    <w:p w14:paraId="35FD476D" w14:textId="77777777" w:rsidR="00A87CE0" w:rsidRPr="007C24F1" w:rsidRDefault="00A87CE0" w:rsidP="00A87CE0">
      <w:pPr>
        <w:ind w:right="-180"/>
        <w:jc w:val="center"/>
        <w:rPr>
          <w:rFonts w:ascii="Arial" w:hAnsi="Arial" w:cs="Arial"/>
        </w:rPr>
      </w:pPr>
    </w:p>
    <w:p w14:paraId="50A9FA70" w14:textId="77777777" w:rsidR="00A87CE0" w:rsidRPr="007C24F1" w:rsidRDefault="00A87CE0" w:rsidP="00A87CE0">
      <w:pPr>
        <w:ind w:right="-180"/>
        <w:jc w:val="center"/>
        <w:rPr>
          <w:rFonts w:ascii="Arial" w:hAnsi="Arial" w:cs="Arial"/>
        </w:rPr>
      </w:pPr>
    </w:p>
    <w:p w14:paraId="23F96C5D" w14:textId="77777777" w:rsidR="00A87CE0" w:rsidRPr="007C24F1" w:rsidRDefault="00A87CE0" w:rsidP="00A87CE0">
      <w:pPr>
        <w:ind w:right="-180"/>
        <w:jc w:val="center"/>
        <w:rPr>
          <w:rFonts w:ascii="Arial" w:hAnsi="Arial" w:cs="Arial"/>
        </w:rPr>
      </w:pPr>
    </w:p>
    <w:p w14:paraId="32BEDED0" w14:textId="77777777" w:rsidR="00A87CE0" w:rsidRPr="007C24F1" w:rsidRDefault="00A87CE0" w:rsidP="00A87CE0">
      <w:pPr>
        <w:ind w:right="-180"/>
        <w:jc w:val="center"/>
        <w:rPr>
          <w:rFonts w:ascii="Arial" w:hAnsi="Arial" w:cs="Arial"/>
        </w:rPr>
      </w:pPr>
    </w:p>
    <w:p w14:paraId="5F769FC9" w14:textId="77777777" w:rsidR="00A87CE0" w:rsidRPr="007C24F1" w:rsidRDefault="00A87CE0" w:rsidP="00A87CE0">
      <w:pPr>
        <w:ind w:right="-180"/>
        <w:jc w:val="center"/>
        <w:rPr>
          <w:rFonts w:ascii="Arial" w:hAnsi="Arial" w:cs="Arial"/>
        </w:rPr>
      </w:pPr>
    </w:p>
    <w:p w14:paraId="64DCD422" w14:textId="77777777" w:rsidR="00A87CE0" w:rsidRPr="007C24F1" w:rsidRDefault="00A87CE0" w:rsidP="00A87CE0">
      <w:pPr>
        <w:ind w:right="-180"/>
        <w:jc w:val="center"/>
        <w:rPr>
          <w:rFonts w:ascii="Arial" w:hAnsi="Arial" w:cs="Arial"/>
        </w:rPr>
      </w:pPr>
    </w:p>
    <w:p w14:paraId="06C30EB2" w14:textId="77777777" w:rsidR="00A87CE0" w:rsidRPr="007C24F1" w:rsidRDefault="00A87CE0" w:rsidP="00A87CE0">
      <w:pPr>
        <w:ind w:right="-180"/>
        <w:jc w:val="center"/>
        <w:rPr>
          <w:rFonts w:ascii="Arial" w:hAnsi="Arial" w:cs="Arial"/>
        </w:rPr>
      </w:pPr>
    </w:p>
    <w:p w14:paraId="04177D30" w14:textId="77777777" w:rsidR="00A87CE0" w:rsidRPr="007C24F1" w:rsidRDefault="00A87CE0" w:rsidP="00A87CE0">
      <w:pPr>
        <w:ind w:right="-180"/>
        <w:jc w:val="center"/>
        <w:rPr>
          <w:rFonts w:ascii="Arial" w:hAnsi="Arial" w:cs="Arial"/>
        </w:rPr>
      </w:pPr>
    </w:p>
    <w:p w14:paraId="142A4899" w14:textId="77777777" w:rsidR="00A87CE0" w:rsidRPr="007C24F1" w:rsidRDefault="00A87CE0" w:rsidP="00A87CE0">
      <w:pPr>
        <w:ind w:right="-180"/>
        <w:jc w:val="center"/>
        <w:rPr>
          <w:rFonts w:ascii="Arial" w:hAnsi="Arial" w:cs="Arial"/>
        </w:rPr>
      </w:pPr>
    </w:p>
    <w:p w14:paraId="352FC4DD" w14:textId="77777777" w:rsidR="00A87CE0" w:rsidRPr="007C24F1" w:rsidRDefault="00A87CE0" w:rsidP="00A87CE0">
      <w:pPr>
        <w:ind w:right="-180"/>
        <w:jc w:val="center"/>
        <w:rPr>
          <w:rFonts w:ascii="Arial" w:hAnsi="Arial" w:cs="Arial"/>
        </w:rPr>
      </w:pPr>
    </w:p>
    <w:p w14:paraId="04A01D5E" w14:textId="77777777" w:rsidR="00A87CE0" w:rsidRPr="007C24F1" w:rsidRDefault="00A87CE0" w:rsidP="00A87CE0">
      <w:pPr>
        <w:ind w:right="-180"/>
        <w:jc w:val="center"/>
        <w:rPr>
          <w:rFonts w:ascii="Arial" w:hAnsi="Arial" w:cs="Arial"/>
        </w:rPr>
      </w:pPr>
    </w:p>
    <w:p w14:paraId="0D9352C7" w14:textId="77777777" w:rsidR="00A87CE0" w:rsidRPr="007C24F1" w:rsidRDefault="00A87CE0" w:rsidP="00A87CE0">
      <w:pPr>
        <w:ind w:right="-180"/>
        <w:jc w:val="center"/>
        <w:rPr>
          <w:rFonts w:ascii="Arial" w:hAnsi="Arial" w:cs="Arial"/>
        </w:rPr>
      </w:pPr>
    </w:p>
    <w:p w14:paraId="67DB5589" w14:textId="77777777" w:rsidR="00A87CE0" w:rsidRPr="007C24F1" w:rsidRDefault="00A87CE0" w:rsidP="00A87CE0">
      <w:pPr>
        <w:ind w:right="-180"/>
        <w:jc w:val="center"/>
        <w:rPr>
          <w:rFonts w:ascii="Arial" w:hAnsi="Arial" w:cs="Arial"/>
        </w:rPr>
      </w:pPr>
    </w:p>
    <w:p w14:paraId="646D6047" w14:textId="77777777" w:rsidR="00A87CE0" w:rsidRPr="007C24F1" w:rsidRDefault="00A87CE0" w:rsidP="00A87CE0">
      <w:pPr>
        <w:ind w:right="-180"/>
        <w:jc w:val="center"/>
        <w:rPr>
          <w:rFonts w:ascii="Arial" w:hAnsi="Arial" w:cs="Arial"/>
        </w:rPr>
      </w:pPr>
    </w:p>
    <w:p w14:paraId="53137921" w14:textId="77777777" w:rsidR="00A87CE0" w:rsidRPr="007C24F1" w:rsidRDefault="00A87CE0" w:rsidP="00A87CE0">
      <w:pPr>
        <w:ind w:right="-180"/>
        <w:jc w:val="center"/>
        <w:rPr>
          <w:rFonts w:ascii="Arial" w:hAnsi="Arial" w:cs="Arial"/>
        </w:rPr>
      </w:pPr>
    </w:p>
    <w:p w14:paraId="2D1AD210" w14:textId="77777777" w:rsidR="00A87CE0" w:rsidRPr="007C24F1" w:rsidRDefault="00A87CE0" w:rsidP="00A87CE0">
      <w:pPr>
        <w:ind w:right="-180"/>
        <w:jc w:val="center"/>
        <w:rPr>
          <w:rFonts w:ascii="Arial" w:hAnsi="Arial" w:cs="Arial"/>
        </w:rPr>
      </w:pPr>
    </w:p>
    <w:p w14:paraId="78F978F0" w14:textId="77777777" w:rsidR="00A87CE0" w:rsidRPr="007C24F1" w:rsidRDefault="00A87CE0" w:rsidP="00A87CE0">
      <w:pPr>
        <w:ind w:right="-180"/>
        <w:jc w:val="center"/>
        <w:rPr>
          <w:rFonts w:ascii="Arial" w:hAnsi="Arial" w:cs="Arial"/>
        </w:rPr>
      </w:pPr>
    </w:p>
    <w:p w14:paraId="15A19A2F" w14:textId="77777777" w:rsidR="00A87CE0" w:rsidRPr="007C24F1" w:rsidRDefault="00A87CE0" w:rsidP="00A87CE0">
      <w:pPr>
        <w:ind w:right="-180"/>
        <w:jc w:val="center"/>
        <w:rPr>
          <w:rFonts w:ascii="Arial" w:hAnsi="Arial" w:cs="Arial"/>
        </w:rPr>
      </w:pPr>
    </w:p>
    <w:p w14:paraId="73A4AE73" w14:textId="77777777" w:rsidR="00A87CE0" w:rsidRPr="007C24F1" w:rsidRDefault="00A87CE0" w:rsidP="00A87CE0">
      <w:pPr>
        <w:ind w:right="-180"/>
        <w:jc w:val="center"/>
        <w:rPr>
          <w:rFonts w:ascii="Arial" w:hAnsi="Arial" w:cs="Arial"/>
        </w:rPr>
      </w:pPr>
    </w:p>
    <w:p w14:paraId="0FC56685" w14:textId="77777777" w:rsidR="00A87CE0" w:rsidRPr="007C24F1" w:rsidRDefault="00A87CE0" w:rsidP="00A87CE0">
      <w:pPr>
        <w:ind w:right="-180"/>
        <w:jc w:val="center"/>
        <w:rPr>
          <w:rFonts w:ascii="Arial" w:hAnsi="Arial" w:cs="Arial"/>
        </w:rPr>
      </w:pPr>
    </w:p>
    <w:p w14:paraId="22FAAFCB" w14:textId="77777777" w:rsidR="00A87CE0" w:rsidRPr="007C24F1" w:rsidRDefault="00A87CE0" w:rsidP="00A87CE0">
      <w:pPr>
        <w:ind w:right="-180"/>
        <w:jc w:val="center"/>
        <w:rPr>
          <w:rFonts w:ascii="Arial" w:hAnsi="Arial" w:cs="Arial"/>
        </w:rPr>
      </w:pPr>
    </w:p>
    <w:p w14:paraId="0636D06C" w14:textId="77777777" w:rsidR="00A87CE0" w:rsidRPr="007C24F1" w:rsidRDefault="00A87CE0" w:rsidP="00A87CE0">
      <w:pPr>
        <w:ind w:right="-180"/>
        <w:jc w:val="center"/>
        <w:rPr>
          <w:rFonts w:ascii="Arial" w:hAnsi="Arial" w:cs="Arial"/>
        </w:rPr>
      </w:pPr>
    </w:p>
    <w:p w14:paraId="7FE67242" w14:textId="77777777" w:rsidR="00A87CE0" w:rsidRPr="007C24F1" w:rsidRDefault="00A87CE0" w:rsidP="00A87CE0">
      <w:pPr>
        <w:ind w:right="-180"/>
        <w:jc w:val="center"/>
        <w:rPr>
          <w:rFonts w:ascii="Arial" w:hAnsi="Arial" w:cs="Arial"/>
        </w:rPr>
      </w:pPr>
    </w:p>
    <w:p w14:paraId="46BA4291" w14:textId="77777777" w:rsidR="00A87CE0" w:rsidRPr="007C24F1" w:rsidRDefault="00A87CE0" w:rsidP="00A87CE0">
      <w:pPr>
        <w:ind w:right="-180"/>
        <w:jc w:val="center"/>
        <w:rPr>
          <w:rFonts w:ascii="Arial" w:hAnsi="Arial" w:cs="Arial"/>
        </w:rPr>
      </w:pPr>
    </w:p>
    <w:p w14:paraId="7298806D" w14:textId="77777777" w:rsidR="00A87CE0" w:rsidRPr="007C24F1" w:rsidRDefault="00A87CE0" w:rsidP="00A87CE0">
      <w:pPr>
        <w:ind w:right="-180"/>
        <w:jc w:val="center"/>
        <w:rPr>
          <w:rFonts w:ascii="Arial" w:hAnsi="Arial" w:cs="Arial"/>
        </w:rPr>
      </w:pPr>
    </w:p>
    <w:p w14:paraId="5F83C7F0" w14:textId="77777777" w:rsidR="00A87CE0" w:rsidRPr="007C24F1" w:rsidRDefault="00A87CE0" w:rsidP="00A87CE0">
      <w:pPr>
        <w:ind w:right="-180"/>
        <w:jc w:val="center"/>
        <w:rPr>
          <w:rFonts w:ascii="Arial" w:hAnsi="Arial" w:cs="Arial"/>
        </w:rPr>
      </w:pPr>
    </w:p>
    <w:p w14:paraId="5D9A2338" w14:textId="77777777" w:rsidR="00A87CE0" w:rsidRPr="007C24F1" w:rsidRDefault="00A87CE0" w:rsidP="00A87CE0">
      <w:pPr>
        <w:ind w:right="-180"/>
        <w:jc w:val="center"/>
        <w:rPr>
          <w:rFonts w:ascii="Arial" w:hAnsi="Arial" w:cs="Arial"/>
        </w:rPr>
      </w:pPr>
    </w:p>
    <w:p w14:paraId="7D45FDCC" w14:textId="77777777" w:rsidR="00A87CE0" w:rsidRPr="007C24F1" w:rsidRDefault="00A87CE0" w:rsidP="00A87CE0">
      <w:pPr>
        <w:ind w:right="-180"/>
        <w:jc w:val="center"/>
        <w:rPr>
          <w:rFonts w:ascii="Arial" w:hAnsi="Arial" w:cs="Arial"/>
        </w:rPr>
      </w:pPr>
      <w:r w:rsidRPr="007C24F1">
        <w:rPr>
          <w:rFonts w:ascii="Arial" w:hAnsi="Arial" w:cs="Arial"/>
        </w:rPr>
        <w:t>Dealing with allegations against staff Policy</w:t>
      </w:r>
    </w:p>
    <w:p w14:paraId="01266EE1" w14:textId="77777777" w:rsidR="00A87CE0" w:rsidRPr="007C24F1" w:rsidRDefault="00A87CE0" w:rsidP="00A87CE0">
      <w:pPr>
        <w:ind w:right="-180"/>
        <w:jc w:val="center"/>
        <w:rPr>
          <w:rFonts w:ascii="Arial" w:hAnsi="Arial" w:cs="Arial"/>
        </w:rPr>
      </w:pPr>
    </w:p>
    <w:p w14:paraId="3A785347" w14:textId="3922725F" w:rsidR="00A87CE0" w:rsidRPr="007C24F1" w:rsidRDefault="009C4C0A" w:rsidP="00A87CE0">
      <w:pPr>
        <w:ind w:right="-180"/>
        <w:jc w:val="center"/>
        <w:rPr>
          <w:rFonts w:ascii="Arial" w:hAnsi="Arial" w:cs="Arial"/>
        </w:rPr>
      </w:pPr>
      <w:r w:rsidRPr="007C24F1">
        <w:rPr>
          <w:rFonts w:ascii="Arial" w:hAnsi="Arial" w:cs="Arial"/>
          <w:noProof/>
        </w:rPr>
        <w:drawing>
          <wp:anchor distT="0" distB="0" distL="114300" distR="114300" simplePos="0" relativeHeight="251659264" behindDoc="1" locked="0" layoutInCell="1" allowOverlap="1" wp14:anchorId="5FAA5B94" wp14:editId="3B4DF7A6">
            <wp:simplePos x="0" y="0"/>
            <wp:positionH relativeFrom="margin">
              <wp:align>center</wp:align>
            </wp:positionH>
            <wp:positionV relativeFrom="paragraph">
              <wp:posOffset>7620</wp:posOffset>
            </wp:positionV>
            <wp:extent cx="1771650" cy="579755"/>
            <wp:effectExtent l="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579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1FA4B6" w14:textId="77777777" w:rsidR="00A87CE0" w:rsidRPr="007C24F1" w:rsidRDefault="00A87CE0" w:rsidP="00A87CE0">
      <w:pPr>
        <w:ind w:right="-180"/>
        <w:jc w:val="center"/>
        <w:rPr>
          <w:rFonts w:ascii="Arial" w:hAnsi="Arial" w:cs="Arial"/>
        </w:rPr>
      </w:pPr>
    </w:p>
    <w:p w14:paraId="19FE97DC" w14:textId="77777777" w:rsidR="00A87CE0" w:rsidRPr="007C24F1" w:rsidRDefault="00A87CE0" w:rsidP="00A87CE0">
      <w:pPr>
        <w:ind w:right="-180"/>
        <w:jc w:val="center"/>
        <w:rPr>
          <w:rFonts w:ascii="Arial" w:hAnsi="Arial" w:cs="Arial"/>
        </w:rPr>
      </w:pPr>
    </w:p>
    <w:p w14:paraId="5714A02C" w14:textId="77777777" w:rsidR="00A87CE0" w:rsidRPr="007C24F1" w:rsidRDefault="00A87CE0" w:rsidP="00A87CE0">
      <w:pPr>
        <w:ind w:right="-180"/>
        <w:jc w:val="center"/>
        <w:rPr>
          <w:rFonts w:ascii="Arial" w:hAnsi="Arial" w:cs="Arial"/>
        </w:rPr>
      </w:pPr>
      <w:r w:rsidRPr="007C24F1">
        <w:rPr>
          <w:rFonts w:ascii="Arial" w:hAnsi="Arial" w:cs="Arial"/>
        </w:rPr>
        <w:t>Thomas Keaney, CEO and Schools’ Proprietor</w:t>
      </w:r>
    </w:p>
    <w:p w14:paraId="4D519C3D" w14:textId="77777777" w:rsidR="00A87CE0" w:rsidRPr="007C24F1" w:rsidRDefault="00A87CE0" w:rsidP="00A87CE0">
      <w:pPr>
        <w:ind w:right="-180"/>
        <w:rPr>
          <w:rFonts w:ascii="Arial" w:hAnsi="Arial" w:cs="Arial"/>
        </w:rPr>
      </w:pPr>
    </w:p>
    <w:p w14:paraId="4EE3AB59" w14:textId="77777777" w:rsidR="00A87CE0" w:rsidRPr="007C24F1" w:rsidRDefault="00A87CE0" w:rsidP="00A87CE0">
      <w:pPr>
        <w:ind w:right="-180"/>
        <w:jc w:val="center"/>
        <w:rPr>
          <w:rFonts w:ascii="Arial" w:hAnsi="Arial" w:cs="Arial"/>
          <w:b/>
        </w:rPr>
      </w:pPr>
    </w:p>
    <w:p w14:paraId="0F315159" w14:textId="5609FC82" w:rsidR="00A87CE0" w:rsidRPr="007C24F1" w:rsidRDefault="00A87CE0" w:rsidP="00A87CE0">
      <w:pPr>
        <w:ind w:right="-180"/>
        <w:jc w:val="center"/>
        <w:rPr>
          <w:rFonts w:ascii="Arial" w:hAnsi="Arial" w:cs="Arial"/>
          <w:b/>
        </w:rPr>
      </w:pPr>
      <w:r w:rsidRPr="007C24F1">
        <w:rPr>
          <w:rFonts w:ascii="Arial" w:hAnsi="Arial" w:cs="Arial"/>
          <w:b/>
        </w:rPr>
        <w:t xml:space="preserve">Date of next formal review, </w:t>
      </w:r>
      <w:r w:rsidR="008F71A2" w:rsidRPr="007C24F1">
        <w:rPr>
          <w:rFonts w:ascii="Arial" w:hAnsi="Arial" w:cs="Arial"/>
          <w:b/>
        </w:rPr>
        <w:t>September 202</w:t>
      </w:r>
      <w:r w:rsidR="00B27C4D">
        <w:rPr>
          <w:rFonts w:ascii="Arial" w:hAnsi="Arial" w:cs="Arial"/>
          <w:b/>
        </w:rPr>
        <w:t>1</w:t>
      </w:r>
    </w:p>
    <w:p w14:paraId="720A78E7" w14:textId="77777777" w:rsidR="00A87CE0" w:rsidRPr="007C24F1" w:rsidRDefault="00A87CE0" w:rsidP="00A87CE0">
      <w:pPr>
        <w:ind w:right="-180"/>
        <w:rPr>
          <w:rFonts w:ascii="Arial" w:hAnsi="Arial" w:cs="Arial"/>
        </w:rPr>
      </w:pPr>
    </w:p>
    <w:p w14:paraId="16CD3141" w14:textId="77777777" w:rsidR="00A87CE0" w:rsidRPr="007C24F1" w:rsidRDefault="00A87CE0" w:rsidP="00A87CE0">
      <w:pPr>
        <w:ind w:right="-180"/>
        <w:jc w:val="center"/>
        <w:rPr>
          <w:rFonts w:ascii="Arial" w:hAnsi="Arial" w:cs="Arial"/>
        </w:rPr>
      </w:pPr>
      <w:r w:rsidRPr="007C24F1">
        <w:rPr>
          <w:rFonts w:ascii="Arial" w:hAnsi="Arial" w:cs="Arial"/>
        </w:rPr>
        <w:t>This policy applies to all TCES Group schools and services</w:t>
      </w:r>
    </w:p>
    <w:p w14:paraId="58E73D7D" w14:textId="77777777" w:rsidR="00A87CE0" w:rsidRPr="007C24F1" w:rsidRDefault="00A87CE0" w:rsidP="00A87CE0">
      <w:pPr>
        <w:ind w:right="-180"/>
        <w:jc w:val="center"/>
        <w:rPr>
          <w:rFonts w:ascii="Arial" w:hAnsi="Arial" w:cs="Arial"/>
        </w:rPr>
      </w:pPr>
    </w:p>
    <w:p w14:paraId="3A2ECB10" w14:textId="50622EFB" w:rsidR="00A87CE0" w:rsidRPr="007C24F1" w:rsidRDefault="009C4C0A" w:rsidP="00A87CE0">
      <w:pPr>
        <w:ind w:right="-180"/>
        <w:jc w:val="center"/>
        <w:rPr>
          <w:rFonts w:ascii="Arial" w:hAnsi="Arial" w:cs="Arial"/>
        </w:rPr>
      </w:pPr>
      <w:r w:rsidRPr="007C24F1">
        <w:rPr>
          <w:rFonts w:ascii="Arial" w:hAnsi="Arial" w:cs="Arial"/>
          <w:noProof/>
        </w:rPr>
        <w:drawing>
          <wp:anchor distT="0" distB="0" distL="114300" distR="114300" simplePos="0" relativeHeight="251658240" behindDoc="1" locked="0" layoutInCell="1" allowOverlap="1" wp14:anchorId="25882691" wp14:editId="3F919DDE">
            <wp:simplePos x="0" y="0"/>
            <wp:positionH relativeFrom="column">
              <wp:posOffset>4721225</wp:posOffset>
            </wp:positionH>
            <wp:positionV relativeFrom="paragraph">
              <wp:posOffset>15240</wp:posOffset>
            </wp:positionV>
            <wp:extent cx="950595" cy="695325"/>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59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4F1">
        <w:rPr>
          <w:rFonts w:ascii="Arial" w:hAnsi="Arial" w:cs="Arial"/>
          <w:noProof/>
        </w:rPr>
        <w:drawing>
          <wp:anchor distT="0" distB="0" distL="114300" distR="114300" simplePos="0" relativeHeight="251657216" behindDoc="1" locked="0" layoutInCell="1" allowOverlap="1" wp14:anchorId="733C4E6E" wp14:editId="033B67EA">
            <wp:simplePos x="0" y="0"/>
            <wp:positionH relativeFrom="column">
              <wp:posOffset>1504950</wp:posOffset>
            </wp:positionH>
            <wp:positionV relativeFrom="paragraph">
              <wp:posOffset>5715</wp:posOffset>
            </wp:positionV>
            <wp:extent cx="3087370" cy="734695"/>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370"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0F8CF" w14:textId="77777777" w:rsidR="00A87CE0" w:rsidRPr="007C24F1" w:rsidRDefault="00A87CE0" w:rsidP="00A87CE0">
      <w:pPr>
        <w:ind w:right="-180"/>
        <w:jc w:val="center"/>
        <w:rPr>
          <w:rFonts w:ascii="Arial" w:hAnsi="Arial" w:cs="Arial"/>
        </w:rPr>
      </w:pPr>
    </w:p>
    <w:p w14:paraId="7A5B827D" w14:textId="77777777" w:rsidR="007C24F1" w:rsidRDefault="007C24F1" w:rsidP="00E43F28">
      <w:pPr>
        <w:autoSpaceDE w:val="0"/>
        <w:autoSpaceDN w:val="0"/>
        <w:adjustRightInd w:val="0"/>
        <w:jc w:val="both"/>
        <w:rPr>
          <w:rFonts w:ascii="Arial" w:hAnsi="Arial" w:cs="Arial"/>
          <w:b/>
          <w:bCs/>
          <w:lang w:val="en-US"/>
        </w:rPr>
      </w:pPr>
    </w:p>
    <w:p w14:paraId="4A34DA4D" w14:textId="77777777" w:rsidR="007C24F1" w:rsidRDefault="007C24F1" w:rsidP="00E43F28">
      <w:pPr>
        <w:autoSpaceDE w:val="0"/>
        <w:autoSpaceDN w:val="0"/>
        <w:adjustRightInd w:val="0"/>
        <w:jc w:val="both"/>
        <w:rPr>
          <w:rFonts w:ascii="Arial" w:hAnsi="Arial" w:cs="Arial"/>
          <w:b/>
          <w:bCs/>
          <w:lang w:val="en-US"/>
        </w:rPr>
      </w:pPr>
    </w:p>
    <w:p w14:paraId="10E7A186" w14:textId="77777777" w:rsidR="00272944" w:rsidRDefault="00272944" w:rsidP="00E43F28">
      <w:pPr>
        <w:autoSpaceDE w:val="0"/>
        <w:autoSpaceDN w:val="0"/>
        <w:adjustRightInd w:val="0"/>
        <w:jc w:val="both"/>
        <w:rPr>
          <w:rFonts w:ascii="Arial" w:hAnsi="Arial" w:cs="Arial"/>
          <w:b/>
          <w:bCs/>
          <w:lang w:val="en-US"/>
        </w:rPr>
      </w:pPr>
    </w:p>
    <w:p w14:paraId="3A5D4197" w14:textId="77777777" w:rsidR="00272944" w:rsidRDefault="00272944" w:rsidP="00E43F28">
      <w:pPr>
        <w:autoSpaceDE w:val="0"/>
        <w:autoSpaceDN w:val="0"/>
        <w:adjustRightInd w:val="0"/>
        <w:jc w:val="both"/>
        <w:rPr>
          <w:rFonts w:ascii="Arial" w:hAnsi="Arial" w:cs="Arial"/>
          <w:b/>
          <w:bCs/>
          <w:lang w:val="en-US"/>
        </w:rPr>
      </w:pPr>
    </w:p>
    <w:p w14:paraId="61C5E86D" w14:textId="212C44EF" w:rsidR="00E43F28" w:rsidRDefault="00E43F28" w:rsidP="00E43F28">
      <w:pPr>
        <w:autoSpaceDE w:val="0"/>
        <w:autoSpaceDN w:val="0"/>
        <w:adjustRightInd w:val="0"/>
        <w:jc w:val="both"/>
        <w:rPr>
          <w:rFonts w:ascii="Arial" w:hAnsi="Arial" w:cs="Arial"/>
          <w:b/>
          <w:bCs/>
          <w:lang w:val="en-US"/>
        </w:rPr>
      </w:pPr>
      <w:r w:rsidRPr="007C24F1">
        <w:rPr>
          <w:rFonts w:ascii="Arial" w:hAnsi="Arial" w:cs="Arial"/>
          <w:b/>
          <w:bCs/>
          <w:lang w:val="en-US"/>
        </w:rPr>
        <w:lastRenderedPageBreak/>
        <w:t>INTRODUCTION</w:t>
      </w:r>
    </w:p>
    <w:p w14:paraId="1DEF80A1" w14:textId="77777777" w:rsidR="00F40E75" w:rsidRPr="007C24F1" w:rsidRDefault="00F40E75" w:rsidP="00E43F28">
      <w:pPr>
        <w:autoSpaceDE w:val="0"/>
        <w:autoSpaceDN w:val="0"/>
        <w:adjustRightInd w:val="0"/>
        <w:jc w:val="both"/>
        <w:rPr>
          <w:rFonts w:ascii="Arial" w:hAnsi="Arial" w:cs="Arial"/>
          <w:b/>
          <w:bCs/>
          <w:lang w:val="en-US"/>
        </w:rPr>
      </w:pPr>
    </w:p>
    <w:p w14:paraId="2BF617F0" w14:textId="7132DF94" w:rsidR="00832470" w:rsidRPr="007C24F1" w:rsidRDefault="00832470" w:rsidP="00832470">
      <w:pPr>
        <w:ind w:left="-5" w:right="12"/>
        <w:rPr>
          <w:rFonts w:ascii="Arial" w:hAnsi="Arial" w:cs="Arial"/>
        </w:rPr>
      </w:pPr>
      <w:r w:rsidRPr="007C24F1">
        <w:rPr>
          <w:rFonts w:ascii="Arial" w:hAnsi="Arial" w:cs="Arial"/>
        </w:rPr>
        <w:t>Our aim is to provide a safe and supportive environment which secures the wellbeing and very best outcomes for the children we provide a service for. We do, however, recognise that sometimes allegations of abuse are made.</w:t>
      </w:r>
    </w:p>
    <w:p w14:paraId="7D728BE9" w14:textId="77777777" w:rsidR="00832470" w:rsidRPr="007C24F1" w:rsidRDefault="00832470" w:rsidP="00832470">
      <w:pPr>
        <w:ind w:left="-5" w:right="12"/>
        <w:rPr>
          <w:rFonts w:ascii="Arial" w:hAnsi="Arial" w:cs="Arial"/>
          <w:color w:val="E74471"/>
        </w:rPr>
      </w:pPr>
    </w:p>
    <w:p w14:paraId="1B012450" w14:textId="2E6E6295" w:rsidR="00832470" w:rsidRPr="007C24F1" w:rsidRDefault="00832470" w:rsidP="00832470">
      <w:pPr>
        <w:ind w:left="-5" w:right="12"/>
        <w:rPr>
          <w:rFonts w:ascii="Arial" w:hAnsi="Arial" w:cs="Arial"/>
        </w:rPr>
      </w:pPr>
      <w:r w:rsidRPr="007C24F1">
        <w:rPr>
          <w:rFonts w:ascii="Arial" w:hAnsi="Arial" w:cs="Arial"/>
        </w:rPr>
        <w:t>We recognise that allegations, when they occur, are distressing and difficult for all concerned. We also recognise that some allegations are genuine and that there are adults who deliberately seek to harm or abuse children.</w:t>
      </w:r>
    </w:p>
    <w:p w14:paraId="3BE97D9A" w14:textId="7BC2DCD4" w:rsidR="00832470" w:rsidRDefault="00832470" w:rsidP="00832470">
      <w:pPr>
        <w:ind w:left="-5" w:right="12"/>
        <w:rPr>
          <w:rFonts w:ascii="Arial" w:hAnsi="Arial" w:cs="Arial"/>
          <w:color w:val="E74471"/>
        </w:rPr>
      </w:pPr>
    </w:p>
    <w:p w14:paraId="4921A433" w14:textId="77777777" w:rsidR="0003376B" w:rsidRPr="00E33970" w:rsidRDefault="0003376B" w:rsidP="0003376B">
      <w:pPr>
        <w:jc w:val="both"/>
        <w:rPr>
          <w:rFonts w:ascii="Arial" w:hAnsi="Arial" w:cs="Arial"/>
          <w:b/>
          <w:bCs/>
          <w:lang w:val="en-US"/>
        </w:rPr>
      </w:pPr>
      <w:r w:rsidRPr="00E33970">
        <w:rPr>
          <w:rFonts w:ascii="Arial" w:hAnsi="Arial" w:cs="Arial"/>
          <w:b/>
          <w:bCs/>
          <w:lang w:val="en-US"/>
        </w:rPr>
        <w:t>All staff need to know that:</w:t>
      </w:r>
    </w:p>
    <w:p w14:paraId="2AA505C8" w14:textId="77777777" w:rsidR="0003376B" w:rsidRPr="00E33970" w:rsidRDefault="0003376B" w:rsidP="0003376B">
      <w:pPr>
        <w:numPr>
          <w:ilvl w:val="0"/>
          <w:numId w:val="10"/>
        </w:numPr>
        <w:jc w:val="both"/>
        <w:rPr>
          <w:rFonts w:ascii="Arial" w:hAnsi="Arial" w:cs="Arial"/>
          <w:color w:val="000000"/>
        </w:rPr>
      </w:pPr>
      <w:r w:rsidRPr="00E33970">
        <w:rPr>
          <w:rFonts w:ascii="Arial" w:hAnsi="Arial" w:cs="Arial"/>
        </w:rPr>
        <w:t>Inappropriate behaviour with or towards children is unacceptable.  This includes:</w:t>
      </w:r>
    </w:p>
    <w:p w14:paraId="17DB878D" w14:textId="77777777" w:rsidR="0003376B" w:rsidRPr="00E33970" w:rsidRDefault="0003376B" w:rsidP="00DC7050">
      <w:pPr>
        <w:numPr>
          <w:ilvl w:val="1"/>
          <w:numId w:val="38"/>
        </w:numPr>
        <w:jc w:val="both"/>
        <w:rPr>
          <w:rFonts w:ascii="Arial" w:hAnsi="Arial" w:cs="Arial"/>
        </w:rPr>
      </w:pPr>
      <w:r w:rsidRPr="00E33970">
        <w:rPr>
          <w:rFonts w:ascii="Arial" w:hAnsi="Arial" w:cs="Arial"/>
          <w:color w:val="000000"/>
        </w:rPr>
        <w:t>any form of sexual conduct</w:t>
      </w:r>
      <w:r w:rsidRPr="00E33970">
        <w:rPr>
          <w:rFonts w:ascii="Arial" w:hAnsi="Arial" w:cs="Arial"/>
        </w:rPr>
        <w:t>, including sexually suggestive comments;</w:t>
      </w:r>
    </w:p>
    <w:p w14:paraId="5BEBE10C" w14:textId="77777777" w:rsidR="0003376B" w:rsidRPr="00E33970" w:rsidRDefault="0003376B" w:rsidP="00DC7050">
      <w:pPr>
        <w:numPr>
          <w:ilvl w:val="1"/>
          <w:numId w:val="38"/>
        </w:numPr>
        <w:jc w:val="both"/>
        <w:rPr>
          <w:rFonts w:ascii="Arial" w:hAnsi="Arial" w:cs="Arial"/>
        </w:rPr>
      </w:pPr>
      <w:r w:rsidRPr="00E33970">
        <w:rPr>
          <w:rFonts w:ascii="Arial" w:hAnsi="Arial" w:cs="Arial"/>
        </w:rPr>
        <w:t>engaging in rough, physical or sexually provocative games;</w:t>
      </w:r>
    </w:p>
    <w:p w14:paraId="03256560" w14:textId="77777777" w:rsidR="0003376B" w:rsidRPr="00E33970" w:rsidRDefault="0003376B" w:rsidP="00DC7050">
      <w:pPr>
        <w:numPr>
          <w:ilvl w:val="1"/>
          <w:numId w:val="38"/>
        </w:numPr>
        <w:jc w:val="both"/>
        <w:rPr>
          <w:rFonts w:ascii="Arial" w:hAnsi="Arial" w:cs="Arial"/>
        </w:rPr>
      </w:pPr>
      <w:r w:rsidRPr="00E33970">
        <w:rPr>
          <w:rFonts w:ascii="Arial" w:hAnsi="Arial" w:cs="Arial"/>
        </w:rPr>
        <w:t>giving pupils inappropriate drugs or other inappropriate substances;</w:t>
      </w:r>
    </w:p>
    <w:p w14:paraId="4CAEC973" w14:textId="77777777" w:rsidR="0003376B" w:rsidRPr="00E33970" w:rsidRDefault="0003376B" w:rsidP="00DC7050">
      <w:pPr>
        <w:numPr>
          <w:ilvl w:val="1"/>
          <w:numId w:val="38"/>
        </w:numPr>
        <w:jc w:val="both"/>
        <w:rPr>
          <w:rFonts w:ascii="Arial" w:hAnsi="Arial" w:cs="Arial"/>
        </w:rPr>
      </w:pPr>
      <w:r w:rsidRPr="00E33970">
        <w:rPr>
          <w:rFonts w:ascii="Arial" w:hAnsi="Arial" w:cs="Arial"/>
        </w:rPr>
        <w:t xml:space="preserve">lending or borrowing of money or property; </w:t>
      </w:r>
    </w:p>
    <w:p w14:paraId="687315BF" w14:textId="77777777" w:rsidR="0003376B" w:rsidRPr="00E33970" w:rsidRDefault="0003376B" w:rsidP="00DC7050">
      <w:pPr>
        <w:numPr>
          <w:ilvl w:val="1"/>
          <w:numId w:val="38"/>
        </w:numPr>
        <w:jc w:val="both"/>
        <w:rPr>
          <w:rFonts w:ascii="Arial" w:hAnsi="Arial" w:cs="Arial"/>
        </w:rPr>
      </w:pPr>
      <w:r w:rsidRPr="00E33970">
        <w:rPr>
          <w:rFonts w:ascii="Arial" w:hAnsi="Arial" w:cs="Arial"/>
        </w:rPr>
        <w:t xml:space="preserve">giving or receiving gifts; </w:t>
      </w:r>
    </w:p>
    <w:p w14:paraId="2216307B" w14:textId="77777777" w:rsidR="0003376B" w:rsidRPr="00E33970" w:rsidRDefault="0003376B" w:rsidP="00DC7050">
      <w:pPr>
        <w:numPr>
          <w:ilvl w:val="1"/>
          <w:numId w:val="38"/>
        </w:numPr>
        <w:jc w:val="both"/>
        <w:rPr>
          <w:rFonts w:ascii="Arial" w:hAnsi="Arial" w:cs="Arial"/>
          <w:color w:val="000000"/>
        </w:rPr>
      </w:pPr>
      <w:r w:rsidRPr="00E33970">
        <w:rPr>
          <w:rFonts w:ascii="Arial" w:hAnsi="Arial" w:cs="Arial"/>
          <w:color w:val="000000"/>
        </w:rPr>
        <w:t xml:space="preserve">exclusive or secretive relationships; </w:t>
      </w:r>
    </w:p>
    <w:p w14:paraId="484EAE55" w14:textId="77777777" w:rsidR="0003376B" w:rsidRPr="00E33970" w:rsidRDefault="0003376B" w:rsidP="00DC7050">
      <w:pPr>
        <w:numPr>
          <w:ilvl w:val="1"/>
          <w:numId w:val="38"/>
        </w:numPr>
        <w:jc w:val="both"/>
        <w:rPr>
          <w:rFonts w:ascii="Arial" w:hAnsi="Arial" w:cs="Arial"/>
          <w:color w:val="000000"/>
        </w:rPr>
      </w:pPr>
      <w:r w:rsidRPr="00E33970">
        <w:rPr>
          <w:rFonts w:ascii="Arial" w:hAnsi="Arial" w:cs="Arial"/>
          <w:color w:val="000000"/>
        </w:rPr>
        <w:t>giving of home numbers/personal mobile numbers or home address details to pupils;</w:t>
      </w:r>
    </w:p>
    <w:p w14:paraId="0D82CFF1" w14:textId="77777777" w:rsidR="0003376B" w:rsidRPr="00E33970" w:rsidRDefault="0003376B" w:rsidP="00DC7050">
      <w:pPr>
        <w:numPr>
          <w:ilvl w:val="1"/>
          <w:numId w:val="38"/>
        </w:numPr>
        <w:jc w:val="both"/>
        <w:rPr>
          <w:rFonts w:ascii="Arial" w:hAnsi="Arial" w:cs="Arial"/>
          <w:color w:val="000000"/>
        </w:rPr>
      </w:pPr>
      <w:r w:rsidRPr="00E33970">
        <w:rPr>
          <w:rFonts w:ascii="Arial" w:hAnsi="Arial" w:cs="Arial"/>
          <w:color w:val="000000"/>
        </w:rPr>
        <w:t xml:space="preserve">taking pupils/project users to a staff member’s home </w:t>
      </w:r>
    </w:p>
    <w:p w14:paraId="6E701AF4" w14:textId="77777777" w:rsidR="0003376B" w:rsidRDefault="0003376B" w:rsidP="0003376B">
      <w:pPr>
        <w:numPr>
          <w:ilvl w:val="0"/>
          <w:numId w:val="10"/>
        </w:numPr>
        <w:autoSpaceDE w:val="0"/>
        <w:autoSpaceDN w:val="0"/>
        <w:adjustRightInd w:val="0"/>
        <w:jc w:val="both"/>
        <w:rPr>
          <w:rFonts w:ascii="Arial" w:hAnsi="Arial" w:cs="Arial"/>
          <w:lang w:val="en-US"/>
        </w:rPr>
      </w:pPr>
      <w:r w:rsidRPr="00632E6A">
        <w:rPr>
          <w:rFonts w:ascii="Arial" w:hAnsi="Arial" w:cs="Arial"/>
        </w:rPr>
        <w:t>it is an offence for a per</w:t>
      </w:r>
      <w:r>
        <w:rPr>
          <w:rFonts w:ascii="Arial" w:hAnsi="Arial" w:cs="Arial"/>
        </w:rPr>
        <w:t>son over 18, such as a teacher/TA</w:t>
      </w:r>
      <w:r w:rsidRPr="00632E6A">
        <w:rPr>
          <w:rFonts w:ascii="Arial" w:hAnsi="Arial" w:cs="Arial"/>
        </w:rPr>
        <w:t xml:space="preserve">, to have a sexual relationship with a child under 18 where  that person is in a position of trust in respect of the child, even if the relationship is consensual and even if they do not work directly with them </w:t>
      </w:r>
      <w:r w:rsidRPr="00632E6A">
        <w:rPr>
          <w:rFonts w:ascii="Arial" w:hAnsi="Arial" w:cs="Arial"/>
          <w:lang w:val="en-US"/>
        </w:rPr>
        <w:t>[Sexual Offences Act 2003];</w:t>
      </w:r>
    </w:p>
    <w:p w14:paraId="5DC6EAA4" w14:textId="51D20564" w:rsidR="0003376B" w:rsidRPr="00632E6A" w:rsidRDefault="0003376B" w:rsidP="0003376B">
      <w:pPr>
        <w:numPr>
          <w:ilvl w:val="0"/>
          <w:numId w:val="10"/>
        </w:numPr>
        <w:autoSpaceDE w:val="0"/>
        <w:autoSpaceDN w:val="0"/>
        <w:adjustRightInd w:val="0"/>
        <w:jc w:val="both"/>
        <w:rPr>
          <w:rFonts w:ascii="Arial" w:hAnsi="Arial" w:cs="Arial"/>
          <w:lang w:val="en-US"/>
        </w:rPr>
      </w:pPr>
      <w:r w:rsidRPr="00632E6A">
        <w:rPr>
          <w:rFonts w:ascii="Arial" w:hAnsi="Arial" w:cs="Arial"/>
          <w:lang w:val="en-US"/>
        </w:rPr>
        <w:t xml:space="preserve">others who work with children and young people, such as drivers or workplace supervisors, </w:t>
      </w:r>
      <w:r w:rsidR="003D3DB5">
        <w:rPr>
          <w:rFonts w:ascii="Arial" w:hAnsi="Arial" w:cs="Arial"/>
          <w:lang w:val="en-US"/>
        </w:rPr>
        <w:t xml:space="preserve">and all </w:t>
      </w:r>
      <w:r w:rsidR="00A344B5">
        <w:rPr>
          <w:rFonts w:ascii="Arial" w:hAnsi="Arial" w:cs="Arial"/>
          <w:lang w:val="en-US"/>
        </w:rPr>
        <w:t>agency staff</w:t>
      </w:r>
      <w:r w:rsidR="003D3DB5">
        <w:rPr>
          <w:rFonts w:ascii="Arial" w:hAnsi="Arial" w:cs="Arial"/>
          <w:lang w:val="en-US"/>
        </w:rPr>
        <w:t xml:space="preserve"> </w:t>
      </w:r>
      <w:r w:rsidRPr="00632E6A">
        <w:rPr>
          <w:rFonts w:ascii="Arial" w:hAnsi="Arial" w:cs="Arial"/>
          <w:lang w:val="en-US"/>
        </w:rPr>
        <w:t>are also expected to maintain standards of conduct comparable to those prescribed for colleagues in paid employment.</w:t>
      </w:r>
    </w:p>
    <w:p w14:paraId="78EEC9DB" w14:textId="0BB25F29" w:rsidR="0003376B" w:rsidRDefault="0003376B" w:rsidP="00832470">
      <w:pPr>
        <w:ind w:left="-5" w:right="12"/>
        <w:rPr>
          <w:rFonts w:ascii="Arial" w:hAnsi="Arial" w:cs="Arial"/>
          <w:color w:val="E74471"/>
        </w:rPr>
      </w:pPr>
    </w:p>
    <w:p w14:paraId="7DF97442" w14:textId="46F33B29" w:rsidR="0042024C" w:rsidRDefault="0042024C" w:rsidP="0042024C">
      <w:pPr>
        <w:tabs>
          <w:tab w:val="num" w:pos="360"/>
        </w:tabs>
        <w:autoSpaceDE w:val="0"/>
        <w:autoSpaceDN w:val="0"/>
        <w:adjustRightInd w:val="0"/>
        <w:jc w:val="both"/>
        <w:rPr>
          <w:rFonts w:ascii="Arial" w:hAnsi="Arial" w:cs="Arial"/>
          <w:b/>
          <w:bCs/>
          <w:lang w:val="en-US"/>
        </w:rPr>
      </w:pPr>
      <w:r w:rsidRPr="00E33970">
        <w:rPr>
          <w:rFonts w:ascii="Arial" w:hAnsi="Arial" w:cs="Arial"/>
          <w:b/>
          <w:bCs/>
          <w:lang w:val="en-US"/>
        </w:rPr>
        <w:t>Any member of staff receiving details of a suspicion or allegation should:</w:t>
      </w:r>
    </w:p>
    <w:p w14:paraId="7C316CFB" w14:textId="77777777" w:rsidR="00DC7050" w:rsidRPr="00E33970" w:rsidRDefault="00DC7050" w:rsidP="0042024C">
      <w:pPr>
        <w:tabs>
          <w:tab w:val="num" w:pos="360"/>
        </w:tabs>
        <w:autoSpaceDE w:val="0"/>
        <w:autoSpaceDN w:val="0"/>
        <w:adjustRightInd w:val="0"/>
        <w:jc w:val="both"/>
        <w:rPr>
          <w:rFonts w:ascii="Arial" w:hAnsi="Arial" w:cs="Arial"/>
          <w:b/>
          <w:bCs/>
          <w:lang w:val="en-US"/>
        </w:rPr>
      </w:pPr>
    </w:p>
    <w:p w14:paraId="65EDF7EB"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 xml:space="preserve">act with tact and care (always remembering to keep an open mind); </w:t>
      </w:r>
    </w:p>
    <w:p w14:paraId="754CDA98"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listen and treat the concern seriously;</w:t>
      </w:r>
    </w:p>
    <w:p w14:paraId="206AEC76"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communicate as appropriate to the age, understanding and any communication or language difficulties of the child/person reporting;</w:t>
      </w:r>
    </w:p>
    <w:p w14:paraId="40FE2C6E"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avoid leading questions;</w:t>
      </w:r>
    </w:p>
    <w:p w14:paraId="71FB4F53"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avoid expressions of sympathy that may pre-judge issues of potential abuse;</w:t>
      </w:r>
    </w:p>
    <w:p w14:paraId="511F1B69"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avoid any promise of confidentiality, but reassure the child/person reporting the concern that information will only be passed to those who ‘need to know’;</w:t>
      </w:r>
    </w:p>
    <w:p w14:paraId="316B7984" w14:textId="77777777" w:rsidR="0042024C" w:rsidRPr="00E33970" w:rsidRDefault="0042024C" w:rsidP="0042024C">
      <w:pPr>
        <w:numPr>
          <w:ilvl w:val="0"/>
          <w:numId w:val="12"/>
        </w:numPr>
        <w:autoSpaceDE w:val="0"/>
        <w:autoSpaceDN w:val="0"/>
        <w:adjustRightInd w:val="0"/>
        <w:ind w:left="1080"/>
        <w:jc w:val="both"/>
        <w:rPr>
          <w:rFonts w:ascii="Arial" w:hAnsi="Arial" w:cs="Arial"/>
          <w:lang w:val="en-US"/>
        </w:rPr>
      </w:pPr>
      <w:r w:rsidRPr="00E33970">
        <w:rPr>
          <w:rFonts w:ascii="Arial" w:hAnsi="Arial" w:cs="Arial"/>
          <w:lang w:val="en-US"/>
        </w:rPr>
        <w:t xml:space="preserve">be aware that the way in which they talk to a child can </w:t>
      </w:r>
      <w:proofErr w:type="gramStart"/>
      <w:r w:rsidRPr="00E33970">
        <w:rPr>
          <w:rFonts w:ascii="Arial" w:hAnsi="Arial" w:cs="Arial"/>
          <w:lang w:val="en-US"/>
        </w:rPr>
        <w:t>have an effect on</w:t>
      </w:r>
      <w:proofErr w:type="gramEnd"/>
      <w:r w:rsidRPr="00E33970">
        <w:rPr>
          <w:rFonts w:ascii="Arial" w:hAnsi="Arial" w:cs="Arial"/>
          <w:lang w:val="en-US"/>
        </w:rPr>
        <w:t xml:space="preserve"> the evidence which is put forward if there are subsequent criminal proceedings.</w:t>
      </w:r>
    </w:p>
    <w:p w14:paraId="14DA09B0" w14:textId="77777777" w:rsidR="0042024C" w:rsidRPr="007C24F1" w:rsidRDefault="0042024C" w:rsidP="00E47FCB">
      <w:pPr>
        <w:ind w:right="12"/>
        <w:rPr>
          <w:rFonts w:ascii="Arial" w:hAnsi="Arial" w:cs="Arial"/>
          <w:color w:val="E74471"/>
        </w:rPr>
      </w:pPr>
    </w:p>
    <w:p w14:paraId="15DAC78A" w14:textId="7E0B68F4" w:rsidR="00832470" w:rsidRPr="007C24F1" w:rsidRDefault="00832470" w:rsidP="00832470">
      <w:pPr>
        <w:ind w:left="-5" w:right="12"/>
        <w:rPr>
          <w:rFonts w:ascii="Arial" w:hAnsi="Arial" w:cs="Arial"/>
        </w:rPr>
      </w:pPr>
      <w:r w:rsidRPr="007C24F1">
        <w:rPr>
          <w:rFonts w:ascii="Arial" w:hAnsi="Arial" w:cs="Arial"/>
        </w:rPr>
        <w:t xml:space="preserve">We will take all possible steps to safeguard our children and to ensure that the adults in our organisation are safe to work with children. We will always ensure that the statutory guidance outlined by </w:t>
      </w:r>
      <w:hyperlink r:id="rId11">
        <w:r w:rsidRPr="007C24F1">
          <w:rPr>
            <w:rFonts w:ascii="Arial" w:hAnsi="Arial" w:cs="Arial"/>
            <w:color w:val="0000FF"/>
            <w:u w:val="single" w:color="0000FF"/>
          </w:rPr>
          <w:t>Working Together to Safeguard Children 2018</w:t>
        </w:r>
      </w:hyperlink>
      <w:hyperlink r:id="rId12">
        <w:r w:rsidRPr="007C24F1">
          <w:rPr>
            <w:rFonts w:ascii="Arial" w:hAnsi="Arial" w:cs="Arial"/>
          </w:rPr>
          <w:t xml:space="preserve"> </w:t>
        </w:r>
      </w:hyperlink>
      <w:r w:rsidRPr="007C24F1">
        <w:rPr>
          <w:rFonts w:ascii="Arial" w:hAnsi="Arial" w:cs="Arial"/>
        </w:rPr>
        <w:t xml:space="preserve">and </w:t>
      </w:r>
      <w:hyperlink r:id="rId13" w:history="1">
        <w:r w:rsidRPr="007C24F1">
          <w:rPr>
            <w:rStyle w:val="Hyperlink"/>
            <w:rFonts w:ascii="Arial" w:hAnsi="Arial" w:cs="Arial"/>
          </w:rPr>
          <w:t>Keeping Children Safe in Educatio</w:t>
        </w:r>
        <w:r w:rsidRPr="007C24F1">
          <w:rPr>
            <w:rStyle w:val="Hyperlink"/>
            <w:rFonts w:ascii="Arial" w:hAnsi="Arial" w:cs="Arial"/>
          </w:rPr>
          <w:t>n</w:t>
        </w:r>
        <w:r w:rsidRPr="007C24F1">
          <w:rPr>
            <w:rStyle w:val="Hyperlink"/>
            <w:rFonts w:ascii="Arial" w:hAnsi="Arial" w:cs="Arial"/>
          </w:rPr>
          <w:t xml:space="preserve"> 20</w:t>
        </w:r>
      </w:hyperlink>
      <w:r w:rsidR="00B27C4D">
        <w:rPr>
          <w:rStyle w:val="Hyperlink"/>
          <w:rFonts w:ascii="Arial" w:hAnsi="Arial" w:cs="Arial"/>
        </w:rPr>
        <w:t>20</w:t>
      </w:r>
      <w:r w:rsidRPr="007C24F1">
        <w:rPr>
          <w:rFonts w:ascii="Arial" w:hAnsi="Arial" w:cs="Arial"/>
        </w:rPr>
        <w:t xml:space="preserve"> are adhered to. We follow the local procedures for our area, </w:t>
      </w:r>
      <w:hyperlink r:id="rId14" w:anchor="role_emp" w:history="1">
        <w:r w:rsidRPr="007C24F1">
          <w:rPr>
            <w:rStyle w:val="Hyperlink"/>
            <w:rFonts w:ascii="Arial" w:hAnsi="Arial" w:cs="Arial"/>
          </w:rPr>
          <w:t>Chapter 7 of the London Child Protection Procedures</w:t>
        </w:r>
      </w:hyperlink>
      <w:r w:rsidRPr="007C24F1">
        <w:rPr>
          <w:rFonts w:ascii="Arial" w:hAnsi="Arial" w:cs="Arial"/>
        </w:rPr>
        <w:t xml:space="preserve"> and will seek appropriate advice from the Designated Officer for the Local Authority (formerly known as LADO in previous versions of Working Together to Safeguard Children which this procedure will continue to use for ease of reference). </w:t>
      </w:r>
    </w:p>
    <w:p w14:paraId="1D37503A" w14:textId="77777777" w:rsidR="00665222" w:rsidRDefault="00665222" w:rsidP="003D3DB5">
      <w:pPr>
        <w:ind w:left="-5" w:right="12"/>
        <w:rPr>
          <w:rFonts w:ascii="Arial" w:hAnsi="Arial" w:cs="Arial"/>
        </w:rPr>
      </w:pPr>
    </w:p>
    <w:p w14:paraId="184FA3B7" w14:textId="53B3194A" w:rsidR="00832470" w:rsidRDefault="00832470" w:rsidP="003D3DB5">
      <w:pPr>
        <w:ind w:left="-5" w:right="12"/>
        <w:rPr>
          <w:rFonts w:ascii="Arial" w:hAnsi="Arial" w:cs="Arial"/>
        </w:rPr>
      </w:pPr>
      <w:r w:rsidRPr="007C24F1">
        <w:rPr>
          <w:rFonts w:ascii="Arial" w:hAnsi="Arial" w:cs="Arial"/>
        </w:rPr>
        <w:t xml:space="preserve">The </w:t>
      </w:r>
      <w:r w:rsidR="005F50C1">
        <w:rPr>
          <w:rFonts w:ascii="Arial" w:hAnsi="Arial" w:cs="Arial"/>
        </w:rPr>
        <w:t xml:space="preserve">Ealing </w:t>
      </w:r>
      <w:r w:rsidRPr="007C24F1">
        <w:rPr>
          <w:rFonts w:ascii="Arial" w:hAnsi="Arial" w:cs="Arial"/>
        </w:rPr>
        <w:t xml:space="preserve">LADO </w:t>
      </w:r>
      <w:r w:rsidR="005F50C1">
        <w:rPr>
          <w:rFonts w:ascii="Arial" w:hAnsi="Arial" w:cs="Arial"/>
        </w:rPr>
        <w:t xml:space="preserve">(Paul Andrews) </w:t>
      </w:r>
      <w:r w:rsidRPr="007C24F1">
        <w:rPr>
          <w:rFonts w:ascii="Arial" w:hAnsi="Arial" w:cs="Arial"/>
        </w:rPr>
        <w:t xml:space="preserve">can be contacted to request a consultation or to make a referral via e-mail: </w:t>
      </w:r>
      <w:r w:rsidR="00997F3B" w:rsidRPr="00997F3B">
        <w:rPr>
          <w:rFonts w:ascii="Arial" w:hAnsi="Arial" w:cs="Arial"/>
        </w:rPr>
        <w:t>asv@ealing.gov.uk</w:t>
      </w:r>
      <w:r w:rsidRPr="007C24F1">
        <w:rPr>
          <w:rFonts w:ascii="Arial" w:hAnsi="Arial" w:cs="Arial"/>
        </w:rPr>
        <w:t xml:space="preserve"> or</w:t>
      </w:r>
      <w:r w:rsidR="008A57A3" w:rsidRPr="008A57A3">
        <w:rPr>
          <w:rFonts w:ascii="Arial" w:hAnsi="Arial" w:cs="Arial"/>
          <w:bCs/>
        </w:rPr>
        <w:t xml:space="preserve"> by phone </w:t>
      </w:r>
      <w:r w:rsidR="00272944" w:rsidRPr="008A57A3">
        <w:rPr>
          <w:rFonts w:ascii="Arial" w:hAnsi="Arial" w:cs="Arial"/>
          <w:bCs/>
        </w:rPr>
        <w:t>on</w:t>
      </w:r>
      <w:r w:rsidR="008A57A3" w:rsidRPr="008A57A3">
        <w:rPr>
          <w:rFonts w:ascii="Arial" w:hAnsi="Arial" w:cs="Arial"/>
          <w:bCs/>
        </w:rPr>
        <w:t xml:space="preserve"> </w:t>
      </w:r>
      <w:r w:rsidR="008A57A3" w:rsidRPr="00997F3B">
        <w:rPr>
          <w:rFonts w:ascii="Arial" w:hAnsi="Arial" w:cs="Arial"/>
        </w:rPr>
        <w:t>0208 8258</w:t>
      </w:r>
      <w:r w:rsidR="00014121">
        <w:rPr>
          <w:rFonts w:ascii="Arial" w:hAnsi="Arial" w:cs="Arial"/>
        </w:rPr>
        <w:t>930</w:t>
      </w:r>
      <w:r w:rsidRPr="008A57A3">
        <w:rPr>
          <w:rFonts w:ascii="Arial" w:hAnsi="Arial" w:cs="Arial"/>
        </w:rPr>
        <w:t>.</w:t>
      </w:r>
    </w:p>
    <w:p w14:paraId="168AABF9" w14:textId="77777777" w:rsidR="003D3DB5" w:rsidRPr="003D3DB5" w:rsidRDefault="003D3DB5" w:rsidP="003D3DB5">
      <w:pPr>
        <w:ind w:left="-5" w:right="12"/>
        <w:rPr>
          <w:rFonts w:ascii="Arial" w:hAnsi="Arial" w:cs="Arial"/>
        </w:rPr>
      </w:pPr>
    </w:p>
    <w:p w14:paraId="11A94ADB" w14:textId="4FF617BF" w:rsidR="00832470" w:rsidRPr="007C24F1" w:rsidRDefault="00832470" w:rsidP="00832470">
      <w:pPr>
        <w:spacing w:after="295"/>
        <w:ind w:left="-5" w:right="12"/>
        <w:rPr>
          <w:rFonts w:ascii="Arial" w:hAnsi="Arial" w:cs="Arial"/>
        </w:rPr>
      </w:pPr>
      <w:r w:rsidRPr="007C24F1">
        <w:rPr>
          <w:rFonts w:ascii="Arial" w:hAnsi="Arial" w:cs="Arial"/>
        </w:rPr>
        <w:t xml:space="preserve">If an allegation is made or information is received about any member of staff (or volunteer) who works in our setting </w:t>
      </w:r>
      <w:r w:rsidR="00F97B5E">
        <w:rPr>
          <w:rFonts w:ascii="Arial" w:hAnsi="Arial" w:cs="Arial"/>
        </w:rPr>
        <w:t xml:space="preserve">or another setting </w:t>
      </w:r>
      <w:r w:rsidRPr="007C24F1">
        <w:rPr>
          <w:rFonts w:ascii="Arial" w:hAnsi="Arial" w:cs="Arial"/>
        </w:rPr>
        <w:t>who has:</w:t>
      </w:r>
    </w:p>
    <w:p w14:paraId="26A96A68" w14:textId="3C55C278" w:rsidR="00832470" w:rsidRPr="007C24F1" w:rsidRDefault="00832470" w:rsidP="00F903F9">
      <w:pPr>
        <w:pStyle w:val="ListParagraph"/>
        <w:numPr>
          <w:ilvl w:val="0"/>
          <w:numId w:val="37"/>
        </w:numPr>
        <w:spacing w:after="37"/>
        <w:ind w:right="12"/>
        <w:rPr>
          <w:rFonts w:ascii="Arial" w:hAnsi="Arial" w:cs="Arial"/>
        </w:rPr>
      </w:pPr>
      <w:r w:rsidRPr="007C24F1">
        <w:rPr>
          <w:rFonts w:ascii="Arial" w:hAnsi="Arial" w:cs="Arial"/>
        </w:rPr>
        <w:t xml:space="preserve">Behaved in a way that has harmed a child, or may have harmed a </w:t>
      </w:r>
      <w:proofErr w:type="gramStart"/>
      <w:r w:rsidRPr="007C24F1">
        <w:rPr>
          <w:rFonts w:ascii="Arial" w:hAnsi="Arial" w:cs="Arial"/>
        </w:rPr>
        <w:t>child;</w:t>
      </w:r>
      <w:proofErr w:type="gramEnd"/>
    </w:p>
    <w:p w14:paraId="4C63F01F" w14:textId="77777777" w:rsidR="00832470" w:rsidRPr="007C24F1" w:rsidRDefault="00832470" w:rsidP="00F903F9">
      <w:pPr>
        <w:pStyle w:val="ListParagraph"/>
        <w:numPr>
          <w:ilvl w:val="0"/>
          <w:numId w:val="37"/>
        </w:numPr>
        <w:spacing w:after="37"/>
        <w:ind w:right="12"/>
        <w:rPr>
          <w:rFonts w:ascii="Arial" w:hAnsi="Arial" w:cs="Arial"/>
        </w:rPr>
      </w:pPr>
      <w:r w:rsidRPr="007C24F1">
        <w:rPr>
          <w:rFonts w:ascii="Arial" w:hAnsi="Arial" w:cs="Arial"/>
        </w:rPr>
        <w:t>Possibly committed a criminal offence against or related to a child;</w:t>
      </w:r>
    </w:p>
    <w:p w14:paraId="15A51D3D" w14:textId="77777777" w:rsidR="00F903F9" w:rsidRDefault="00832470" w:rsidP="00F903F9">
      <w:pPr>
        <w:pStyle w:val="ListParagraph"/>
        <w:numPr>
          <w:ilvl w:val="0"/>
          <w:numId w:val="37"/>
        </w:numPr>
        <w:spacing w:after="37"/>
        <w:ind w:right="12"/>
        <w:rPr>
          <w:rFonts w:ascii="Arial" w:hAnsi="Arial" w:cs="Arial"/>
        </w:rPr>
      </w:pPr>
      <w:r w:rsidRPr="007C24F1">
        <w:rPr>
          <w:rFonts w:ascii="Arial" w:hAnsi="Arial" w:cs="Arial"/>
        </w:rPr>
        <w:t>Behaved towards a child or children in a way that indicates they may pose a risk of harm to children;</w:t>
      </w:r>
      <w:r w:rsidR="00F903F9" w:rsidRPr="00F903F9">
        <w:rPr>
          <w:rFonts w:ascii="Arial" w:hAnsi="Arial" w:cs="Arial"/>
        </w:rPr>
        <w:t xml:space="preserve"> </w:t>
      </w:r>
    </w:p>
    <w:p w14:paraId="30FFB505" w14:textId="258F7C1E" w:rsidR="00832470" w:rsidRDefault="00F903F9" w:rsidP="00F903F9">
      <w:pPr>
        <w:pStyle w:val="ListParagraph"/>
        <w:numPr>
          <w:ilvl w:val="0"/>
          <w:numId w:val="37"/>
        </w:numPr>
        <w:spacing w:after="37"/>
        <w:ind w:right="12"/>
        <w:rPr>
          <w:rFonts w:ascii="Arial" w:hAnsi="Arial" w:cs="Arial"/>
        </w:rPr>
      </w:pPr>
      <w:r>
        <w:rPr>
          <w:rFonts w:ascii="Arial" w:hAnsi="Arial" w:cs="Arial"/>
        </w:rPr>
        <w:t>B</w:t>
      </w:r>
      <w:r w:rsidRPr="00F903F9">
        <w:rPr>
          <w:rFonts w:ascii="Arial" w:hAnsi="Arial" w:cs="Arial"/>
        </w:rPr>
        <w:t xml:space="preserve">ehaved in a way in their personal life that raises safeguarding concerns. These concerns do not need to </w:t>
      </w:r>
      <w:proofErr w:type="gramStart"/>
      <w:r w:rsidRPr="00F903F9">
        <w:rPr>
          <w:rFonts w:ascii="Arial" w:hAnsi="Arial" w:cs="Arial"/>
        </w:rPr>
        <w:t>directly relate</w:t>
      </w:r>
      <w:proofErr w:type="gramEnd"/>
      <w:r w:rsidRPr="00F903F9">
        <w:rPr>
          <w:rFonts w:ascii="Arial" w:hAnsi="Arial" w:cs="Arial"/>
        </w:rPr>
        <w:t xml:space="preserve"> to a child</w:t>
      </w:r>
      <w:r w:rsidR="00665222">
        <w:rPr>
          <w:rFonts w:ascii="Arial" w:hAnsi="Arial" w:cs="Arial"/>
        </w:rPr>
        <w:t>;</w:t>
      </w:r>
      <w:r w:rsidR="009D752D">
        <w:rPr>
          <w:rFonts w:ascii="Arial" w:hAnsi="Arial" w:cs="Arial"/>
        </w:rPr>
        <w:t xml:space="preserve"> or</w:t>
      </w:r>
    </w:p>
    <w:p w14:paraId="0C9947E5" w14:textId="2988FBCA" w:rsidR="009D752D" w:rsidRPr="00F903F9" w:rsidRDefault="009D752D" w:rsidP="00F903F9">
      <w:pPr>
        <w:pStyle w:val="ListParagraph"/>
        <w:numPr>
          <w:ilvl w:val="0"/>
          <w:numId w:val="37"/>
        </w:numPr>
        <w:spacing w:after="37"/>
        <w:ind w:right="12"/>
        <w:rPr>
          <w:rFonts w:ascii="Arial" w:hAnsi="Arial" w:cs="Arial"/>
        </w:rPr>
      </w:pPr>
      <w:r>
        <w:rPr>
          <w:rFonts w:ascii="Arial" w:hAnsi="Arial" w:cs="Arial"/>
        </w:rPr>
        <w:t>B</w:t>
      </w:r>
      <w:r w:rsidRPr="009D752D">
        <w:rPr>
          <w:rFonts w:ascii="Arial" w:hAnsi="Arial" w:cs="Arial"/>
        </w:rPr>
        <w:t>ehaved or may have behaved in a way that indicates they may not be suitable to work with children</w:t>
      </w:r>
    </w:p>
    <w:p w14:paraId="1905FF73" w14:textId="77777777" w:rsidR="00F903F9" w:rsidRPr="007C24F1" w:rsidRDefault="00F903F9" w:rsidP="00F903F9">
      <w:pPr>
        <w:spacing w:after="37"/>
        <w:ind w:left="428" w:right="12"/>
        <w:rPr>
          <w:rFonts w:ascii="Arial" w:hAnsi="Arial" w:cs="Arial"/>
        </w:rPr>
      </w:pPr>
    </w:p>
    <w:p w14:paraId="40FBE7A7" w14:textId="36C65B10" w:rsidR="00832470" w:rsidRPr="007C24F1" w:rsidRDefault="00832470" w:rsidP="00F903F9">
      <w:pPr>
        <w:ind w:right="12"/>
        <w:rPr>
          <w:rFonts w:ascii="Arial" w:hAnsi="Arial" w:cs="Arial"/>
        </w:rPr>
      </w:pPr>
      <w:r w:rsidRPr="007C24F1">
        <w:rPr>
          <w:rFonts w:ascii="Arial" w:hAnsi="Arial" w:cs="Arial"/>
        </w:rPr>
        <w:t>the member of staff receiving the information should inform the Headteacher</w:t>
      </w:r>
      <w:r w:rsidR="0003044F">
        <w:rPr>
          <w:rFonts w:ascii="Arial" w:hAnsi="Arial" w:cs="Arial"/>
        </w:rPr>
        <w:t xml:space="preserve"> at the earliest opportunity</w:t>
      </w:r>
      <w:r w:rsidRPr="007C24F1">
        <w:rPr>
          <w:rFonts w:ascii="Arial" w:hAnsi="Arial" w:cs="Arial"/>
        </w:rPr>
        <w:t>. This includes concerns relating to agency and supply staff and volunteers.</w:t>
      </w:r>
      <w:r w:rsidR="00F97B5E">
        <w:rPr>
          <w:rFonts w:ascii="Arial" w:hAnsi="Arial" w:cs="Arial"/>
        </w:rPr>
        <w:t xml:space="preserve"> The Headteacher will also share the concerns raised with </w:t>
      </w:r>
      <w:r w:rsidR="00F903F9">
        <w:rPr>
          <w:rFonts w:ascii="Arial" w:hAnsi="Arial" w:cs="Arial"/>
        </w:rPr>
        <w:t>the Head of Safeguarding</w:t>
      </w:r>
      <w:r w:rsidR="00B8069C">
        <w:rPr>
          <w:rFonts w:ascii="Arial" w:hAnsi="Arial" w:cs="Arial"/>
        </w:rPr>
        <w:t xml:space="preserve">, </w:t>
      </w:r>
      <w:r w:rsidR="009D752D">
        <w:rPr>
          <w:rFonts w:ascii="Arial" w:hAnsi="Arial" w:cs="Arial"/>
        </w:rPr>
        <w:t>Suzi Mellis</w:t>
      </w:r>
      <w:r w:rsidR="00767CEA">
        <w:rPr>
          <w:rFonts w:ascii="Arial" w:hAnsi="Arial" w:cs="Arial"/>
        </w:rPr>
        <w:t xml:space="preserve"> on 0208 5459736</w:t>
      </w:r>
      <w:r w:rsidR="00F903F9">
        <w:rPr>
          <w:rFonts w:ascii="Arial" w:hAnsi="Arial" w:cs="Arial"/>
        </w:rPr>
        <w:t>.</w:t>
      </w:r>
    </w:p>
    <w:p w14:paraId="1AF2B721" w14:textId="457ABDA6" w:rsidR="00832470" w:rsidRPr="007C24F1" w:rsidRDefault="00832470" w:rsidP="00832470">
      <w:pPr>
        <w:ind w:left="-5" w:right="12"/>
        <w:rPr>
          <w:rFonts w:ascii="Arial" w:hAnsi="Arial" w:cs="Arial"/>
        </w:rPr>
      </w:pPr>
    </w:p>
    <w:p w14:paraId="6C682F13" w14:textId="3C73DEA0" w:rsidR="00832470" w:rsidRPr="007C24F1" w:rsidRDefault="00832470" w:rsidP="00832470">
      <w:pPr>
        <w:ind w:left="-5" w:right="12"/>
        <w:rPr>
          <w:rFonts w:ascii="Arial" w:hAnsi="Arial" w:cs="Arial"/>
        </w:rPr>
      </w:pPr>
      <w:r w:rsidRPr="007C24F1">
        <w:rPr>
          <w:rFonts w:ascii="Arial" w:hAnsi="Arial" w:cs="Arial"/>
        </w:rPr>
        <w:t xml:space="preserve">Should an allegation be made against the Headteacher, this will be reported to the </w:t>
      </w:r>
      <w:r w:rsidR="00F903F9">
        <w:rPr>
          <w:rFonts w:ascii="Arial" w:hAnsi="Arial" w:cs="Arial"/>
        </w:rPr>
        <w:t>Head of Safeguarding</w:t>
      </w:r>
      <w:r w:rsidRPr="007C24F1">
        <w:rPr>
          <w:rFonts w:ascii="Arial" w:hAnsi="Arial" w:cs="Arial"/>
        </w:rPr>
        <w:t xml:space="preserve">. </w:t>
      </w:r>
      <w:proofErr w:type="gramStart"/>
      <w:r w:rsidRPr="007C24F1">
        <w:rPr>
          <w:rFonts w:ascii="Arial" w:hAnsi="Arial" w:cs="Arial"/>
        </w:rPr>
        <w:t>In the event that</w:t>
      </w:r>
      <w:proofErr w:type="gramEnd"/>
      <w:r w:rsidRPr="007C24F1">
        <w:rPr>
          <w:rFonts w:ascii="Arial" w:hAnsi="Arial" w:cs="Arial"/>
        </w:rPr>
        <w:t xml:space="preserve"> the </w:t>
      </w:r>
      <w:r w:rsidR="00F903F9">
        <w:rPr>
          <w:rFonts w:ascii="Arial" w:hAnsi="Arial" w:cs="Arial"/>
        </w:rPr>
        <w:t>Head of S</w:t>
      </w:r>
      <w:r w:rsidR="00FB4CC6">
        <w:rPr>
          <w:rFonts w:ascii="Arial" w:hAnsi="Arial" w:cs="Arial"/>
        </w:rPr>
        <w:t>a</w:t>
      </w:r>
      <w:r w:rsidR="00F903F9">
        <w:rPr>
          <w:rFonts w:ascii="Arial" w:hAnsi="Arial" w:cs="Arial"/>
        </w:rPr>
        <w:t>feguarding</w:t>
      </w:r>
      <w:r w:rsidRPr="007C24F1">
        <w:rPr>
          <w:rFonts w:ascii="Arial" w:hAnsi="Arial" w:cs="Arial"/>
        </w:rPr>
        <w:t xml:space="preserve"> is not contactable on that day, the information must be </w:t>
      </w:r>
      <w:r w:rsidR="00CE5477">
        <w:rPr>
          <w:rFonts w:ascii="Arial" w:hAnsi="Arial" w:cs="Arial"/>
        </w:rPr>
        <w:t>shared with</w:t>
      </w:r>
      <w:r w:rsidRPr="007C24F1">
        <w:rPr>
          <w:rFonts w:ascii="Arial" w:hAnsi="Arial" w:cs="Arial"/>
        </w:rPr>
        <w:t xml:space="preserve"> the </w:t>
      </w:r>
      <w:r w:rsidR="00FA4A7F">
        <w:rPr>
          <w:rFonts w:ascii="Arial" w:hAnsi="Arial" w:cs="Arial"/>
        </w:rPr>
        <w:t xml:space="preserve">CEO and </w:t>
      </w:r>
      <w:r w:rsidR="00CE5477">
        <w:rPr>
          <w:rFonts w:ascii="Arial" w:hAnsi="Arial" w:cs="Arial"/>
        </w:rPr>
        <w:t>School</w:t>
      </w:r>
      <w:r w:rsidR="00FA4A7F">
        <w:rPr>
          <w:rFonts w:ascii="Arial" w:hAnsi="Arial" w:cs="Arial"/>
        </w:rPr>
        <w:t>s</w:t>
      </w:r>
      <w:r w:rsidR="00CE5477">
        <w:rPr>
          <w:rFonts w:ascii="Arial" w:hAnsi="Arial" w:cs="Arial"/>
        </w:rPr>
        <w:t xml:space="preserve"> Proprietor</w:t>
      </w:r>
      <w:r w:rsidR="00DD5A56">
        <w:rPr>
          <w:rFonts w:ascii="Arial" w:hAnsi="Arial" w:cs="Arial"/>
        </w:rPr>
        <w:t>, Thomas Keaney</w:t>
      </w:r>
      <w:r w:rsidR="00767CEA">
        <w:rPr>
          <w:rFonts w:ascii="Arial" w:hAnsi="Arial" w:cs="Arial"/>
        </w:rPr>
        <w:t xml:space="preserve"> on </w:t>
      </w:r>
      <w:r w:rsidR="003D041C">
        <w:rPr>
          <w:rFonts w:ascii="Arial" w:hAnsi="Arial" w:cs="Arial"/>
        </w:rPr>
        <w:t>0208 5454960.</w:t>
      </w:r>
    </w:p>
    <w:p w14:paraId="73E2CDAE" w14:textId="72E65DFB" w:rsidR="00832470" w:rsidRPr="00216D40" w:rsidRDefault="00832470" w:rsidP="00832470">
      <w:pPr>
        <w:ind w:left="-5" w:right="12"/>
        <w:rPr>
          <w:rFonts w:ascii="Arial" w:hAnsi="Arial" w:cs="Arial"/>
        </w:rPr>
      </w:pPr>
    </w:p>
    <w:p w14:paraId="75798393" w14:textId="480AD4EF" w:rsidR="00216D40" w:rsidRPr="00216D40" w:rsidRDefault="00216D40" w:rsidP="00216D40">
      <w:pPr>
        <w:spacing w:after="295"/>
        <w:ind w:left="-5" w:right="12"/>
        <w:rPr>
          <w:rFonts w:ascii="Arial" w:hAnsi="Arial" w:cs="Arial"/>
          <w:color w:val="333333"/>
        </w:rPr>
      </w:pPr>
      <w:r w:rsidRPr="00216D40">
        <w:rPr>
          <w:rFonts w:ascii="Arial" w:hAnsi="Arial" w:cs="Arial"/>
        </w:rPr>
        <w:t>In addition, these procedures should be applied when there is an allegation that any person who works with children:</w:t>
      </w:r>
    </w:p>
    <w:p w14:paraId="6B957F7D" w14:textId="77777777" w:rsidR="00216D40" w:rsidRPr="00216D40" w:rsidRDefault="00216D40" w:rsidP="00216D40">
      <w:pPr>
        <w:pStyle w:val="ListParagraph"/>
        <w:numPr>
          <w:ilvl w:val="0"/>
          <w:numId w:val="37"/>
        </w:numPr>
        <w:spacing w:after="37"/>
        <w:ind w:right="12"/>
        <w:rPr>
          <w:rFonts w:ascii="Arial" w:hAnsi="Arial" w:cs="Arial"/>
        </w:rPr>
      </w:pPr>
      <w:r w:rsidRPr="00216D40">
        <w:rPr>
          <w:rFonts w:ascii="Arial" w:hAnsi="Arial" w:cs="Arial"/>
        </w:rPr>
        <w:t xml:space="preserve">Has behaved in a way in their personal life that raises safeguarding concerns. These concerns do not have to directly relate to a child but could, for example, include arrest for possession of a </w:t>
      </w:r>
      <w:proofErr w:type="gramStart"/>
      <w:r w:rsidRPr="00216D40">
        <w:rPr>
          <w:rFonts w:ascii="Arial" w:hAnsi="Arial" w:cs="Arial"/>
        </w:rPr>
        <w:t>weapon;</w:t>
      </w:r>
      <w:proofErr w:type="gramEnd"/>
    </w:p>
    <w:p w14:paraId="6148C19D" w14:textId="77777777" w:rsidR="00216D40" w:rsidRPr="00216D40" w:rsidRDefault="00216D40" w:rsidP="00216D40">
      <w:pPr>
        <w:pStyle w:val="ListParagraph"/>
        <w:numPr>
          <w:ilvl w:val="0"/>
          <w:numId w:val="37"/>
        </w:numPr>
        <w:spacing w:after="37"/>
        <w:ind w:right="12"/>
        <w:rPr>
          <w:rFonts w:ascii="Arial" w:hAnsi="Arial" w:cs="Arial"/>
        </w:rPr>
      </w:pPr>
      <w:r w:rsidRPr="00216D40">
        <w:rPr>
          <w:rFonts w:ascii="Arial" w:hAnsi="Arial" w:cs="Arial"/>
        </w:rPr>
        <w:t xml:space="preserve">As a parent or carer, has become subject to child protection </w:t>
      </w:r>
      <w:proofErr w:type="gramStart"/>
      <w:r w:rsidRPr="00216D40">
        <w:rPr>
          <w:rFonts w:ascii="Arial" w:hAnsi="Arial" w:cs="Arial"/>
        </w:rPr>
        <w:t>procedures;</w:t>
      </w:r>
      <w:proofErr w:type="gramEnd"/>
    </w:p>
    <w:p w14:paraId="3F3890C2" w14:textId="77777777" w:rsidR="00216D40" w:rsidRPr="00216D40" w:rsidRDefault="00216D40" w:rsidP="00216D40">
      <w:pPr>
        <w:pStyle w:val="ListParagraph"/>
        <w:numPr>
          <w:ilvl w:val="0"/>
          <w:numId w:val="37"/>
        </w:numPr>
        <w:spacing w:after="37"/>
        <w:ind w:right="12"/>
        <w:rPr>
          <w:rFonts w:ascii="Arial" w:hAnsi="Arial" w:cs="Arial"/>
        </w:rPr>
      </w:pPr>
      <w:r w:rsidRPr="00216D40">
        <w:rPr>
          <w:rFonts w:ascii="Arial" w:hAnsi="Arial" w:cs="Arial"/>
        </w:rPr>
        <w:t>Is closely associated with someone in their personal lives (e.g. partner, member of the family or other household member) who may present a risk of harm to child/ren for whom the member of staff is responsible in their employment/volunteering.</w:t>
      </w:r>
    </w:p>
    <w:p w14:paraId="0AB060FF" w14:textId="77777777" w:rsidR="00216D40" w:rsidRDefault="00216D40" w:rsidP="00832470">
      <w:pPr>
        <w:ind w:left="-5" w:right="12"/>
        <w:rPr>
          <w:rFonts w:ascii="Arial" w:hAnsi="Arial" w:cs="Arial"/>
        </w:rPr>
      </w:pPr>
    </w:p>
    <w:p w14:paraId="12D43AF4" w14:textId="77777777" w:rsidR="00216D40" w:rsidRPr="007C24F1" w:rsidRDefault="00216D40" w:rsidP="00832470">
      <w:pPr>
        <w:ind w:left="-5" w:right="12"/>
        <w:rPr>
          <w:rFonts w:ascii="Arial" w:hAnsi="Arial" w:cs="Arial"/>
        </w:rPr>
      </w:pPr>
    </w:p>
    <w:p w14:paraId="5EF98E0F" w14:textId="5FB60B3C" w:rsidR="00832470" w:rsidRDefault="00832470" w:rsidP="00832470">
      <w:pPr>
        <w:ind w:left="-5" w:right="12"/>
        <w:rPr>
          <w:rFonts w:ascii="Arial" w:hAnsi="Arial" w:cs="Arial"/>
          <w:b/>
          <w:bCs/>
        </w:rPr>
      </w:pPr>
      <w:r w:rsidRPr="00CE5477">
        <w:rPr>
          <w:rFonts w:ascii="Arial" w:hAnsi="Arial" w:cs="Arial"/>
          <w:b/>
          <w:bCs/>
        </w:rPr>
        <w:t>The Head Teacher</w:t>
      </w:r>
      <w:r w:rsidR="00FA4A7F">
        <w:rPr>
          <w:rFonts w:ascii="Arial" w:hAnsi="Arial" w:cs="Arial"/>
          <w:b/>
          <w:bCs/>
        </w:rPr>
        <w:t>,</w:t>
      </w:r>
      <w:r w:rsidRPr="00CE5477">
        <w:rPr>
          <w:rFonts w:ascii="Arial" w:hAnsi="Arial" w:cs="Arial"/>
          <w:b/>
          <w:bCs/>
        </w:rPr>
        <w:t xml:space="preserve"> </w:t>
      </w:r>
      <w:r w:rsidR="00DD5A56" w:rsidRPr="00CE5477">
        <w:rPr>
          <w:rFonts w:ascii="Arial" w:hAnsi="Arial" w:cs="Arial"/>
          <w:b/>
          <w:bCs/>
        </w:rPr>
        <w:t>Head of Safeguarding</w:t>
      </w:r>
      <w:r w:rsidR="00FA4A7F">
        <w:rPr>
          <w:rFonts w:ascii="Arial" w:hAnsi="Arial" w:cs="Arial"/>
          <w:b/>
          <w:bCs/>
        </w:rPr>
        <w:t xml:space="preserve"> or Schools Proprietor</w:t>
      </w:r>
      <w:r w:rsidRPr="00CE5477">
        <w:rPr>
          <w:rFonts w:ascii="Arial" w:hAnsi="Arial" w:cs="Arial"/>
          <w:b/>
          <w:bCs/>
        </w:rPr>
        <w:t xml:space="preserve"> will:</w:t>
      </w:r>
    </w:p>
    <w:p w14:paraId="1F183CA7" w14:textId="77777777" w:rsidR="00CE5477" w:rsidRPr="00CE5477" w:rsidRDefault="00CE5477" w:rsidP="00832470">
      <w:pPr>
        <w:ind w:left="-5" w:right="12"/>
        <w:rPr>
          <w:rFonts w:ascii="Arial" w:hAnsi="Arial" w:cs="Arial"/>
          <w:b/>
          <w:bCs/>
          <w:color w:val="E74471"/>
        </w:rPr>
      </w:pPr>
    </w:p>
    <w:p w14:paraId="26CBCD69" w14:textId="77777777" w:rsidR="00832470" w:rsidRPr="007C24F1" w:rsidRDefault="00832470" w:rsidP="00832470">
      <w:pPr>
        <w:pStyle w:val="ListParagraph"/>
        <w:numPr>
          <w:ilvl w:val="0"/>
          <w:numId w:val="35"/>
        </w:numPr>
        <w:spacing w:after="260" w:line="270" w:lineRule="auto"/>
        <w:ind w:right="12"/>
        <w:contextualSpacing/>
        <w:rPr>
          <w:rFonts w:ascii="Arial" w:hAnsi="Arial" w:cs="Arial"/>
        </w:rPr>
      </w:pPr>
      <w:r w:rsidRPr="007C24F1">
        <w:rPr>
          <w:rFonts w:ascii="Arial" w:hAnsi="Arial" w:cs="Arial"/>
        </w:rPr>
        <w:t>seek advice from the LADO at the earliest opportunity (at least within one working day). No member of staff will undertake further investigations before receiving advice from the LADO.</w:t>
      </w:r>
    </w:p>
    <w:p w14:paraId="73940790" w14:textId="77777777" w:rsidR="00832470" w:rsidRPr="007C24F1" w:rsidRDefault="00832470" w:rsidP="00832470">
      <w:pPr>
        <w:pStyle w:val="ListParagraph"/>
        <w:numPr>
          <w:ilvl w:val="0"/>
          <w:numId w:val="35"/>
        </w:numPr>
        <w:shd w:val="clear" w:color="auto" w:fill="FFFFFF"/>
        <w:spacing w:before="150"/>
        <w:ind w:right="12"/>
        <w:contextualSpacing/>
        <w:rPr>
          <w:rFonts w:ascii="Arial" w:hAnsi="Arial" w:cs="Arial"/>
        </w:rPr>
      </w:pPr>
      <w:r w:rsidRPr="007C24F1">
        <w:rPr>
          <w:rFonts w:ascii="Arial" w:hAnsi="Arial" w:cs="Arial"/>
        </w:rPr>
        <w:t>If it is outside of normal working hours and there is an immediate risk to a child, the local authority emergency duty team for children’s social care will be contacted. The LADO should be informed as soon as possible;</w:t>
      </w:r>
    </w:p>
    <w:p w14:paraId="10F31806" w14:textId="77777777" w:rsidR="00832470" w:rsidRPr="007C24F1" w:rsidRDefault="00832470" w:rsidP="00832470">
      <w:pPr>
        <w:pStyle w:val="ListParagraph"/>
        <w:numPr>
          <w:ilvl w:val="0"/>
          <w:numId w:val="35"/>
        </w:numPr>
        <w:shd w:val="clear" w:color="auto" w:fill="FFFFFF"/>
        <w:spacing w:before="150"/>
        <w:ind w:right="12"/>
        <w:contextualSpacing/>
        <w:rPr>
          <w:rFonts w:ascii="Arial" w:hAnsi="Arial" w:cs="Arial"/>
        </w:rPr>
      </w:pPr>
      <w:r w:rsidRPr="007C24F1">
        <w:rPr>
          <w:rFonts w:ascii="Arial" w:hAnsi="Arial" w:cs="Arial"/>
        </w:rPr>
        <w:t>An immediate risk assessment will be carried out; (this can be used to implement any interim measures in terms of the employee whilst any investigation process is in place and also further support any identified risks and appropriate actions in relation to the child along with relevant actions and timescales;</w:t>
      </w:r>
    </w:p>
    <w:p w14:paraId="58ED69A2" w14:textId="77777777" w:rsidR="00832470" w:rsidRPr="007C24F1" w:rsidRDefault="00832470" w:rsidP="00832470">
      <w:pPr>
        <w:shd w:val="clear" w:color="auto" w:fill="FFFFFF"/>
        <w:spacing w:before="150"/>
        <w:ind w:left="705"/>
        <w:rPr>
          <w:rFonts w:ascii="Arial" w:hAnsi="Arial" w:cs="Arial"/>
          <w:color w:val="555555"/>
        </w:rPr>
      </w:pPr>
    </w:p>
    <w:p w14:paraId="6633D8EF" w14:textId="77777777" w:rsidR="00FB4CC6" w:rsidRDefault="00832470" w:rsidP="00832470">
      <w:pPr>
        <w:ind w:left="-5" w:right="12"/>
        <w:rPr>
          <w:rFonts w:ascii="Arial" w:hAnsi="Arial" w:cs="Arial"/>
        </w:rPr>
      </w:pPr>
      <w:r w:rsidRPr="007C24F1">
        <w:rPr>
          <w:rFonts w:ascii="Arial" w:hAnsi="Arial" w:cs="Arial"/>
        </w:rPr>
        <w:lastRenderedPageBreak/>
        <w:t xml:space="preserve">Any member of staff or volunteer who does not feel confident to raise their concerns within the Organisation should contact the LADO directly on </w:t>
      </w:r>
      <w:r w:rsidR="00FB4CC6" w:rsidRPr="00997F3B">
        <w:rPr>
          <w:rFonts w:ascii="Arial" w:hAnsi="Arial" w:cs="Arial"/>
        </w:rPr>
        <w:t>0208 8258155</w:t>
      </w:r>
      <w:r w:rsidRPr="007C24F1">
        <w:rPr>
          <w:rFonts w:ascii="Arial" w:hAnsi="Arial" w:cs="Arial"/>
        </w:rPr>
        <w:t xml:space="preserve">. Further national guidance can be found at: </w:t>
      </w:r>
      <w:hyperlink r:id="rId15">
        <w:r w:rsidRPr="007C24F1">
          <w:rPr>
            <w:rFonts w:ascii="Arial" w:hAnsi="Arial" w:cs="Arial"/>
            <w:color w:val="0000FF"/>
            <w:u w:val="single" w:color="0000FF"/>
          </w:rPr>
          <w:t>Advice on whistleblowing</w:t>
        </w:r>
      </w:hyperlink>
      <w:r w:rsidRPr="007C24F1">
        <w:rPr>
          <w:rFonts w:ascii="Arial" w:hAnsi="Arial" w:cs="Arial"/>
        </w:rPr>
        <w:t xml:space="preserve">. The </w:t>
      </w:r>
      <w:hyperlink r:id="rId16">
        <w:r w:rsidRPr="007C24F1">
          <w:rPr>
            <w:rFonts w:ascii="Arial" w:hAnsi="Arial" w:cs="Arial"/>
            <w:color w:val="0000FF"/>
            <w:u w:val="single" w:color="0000FF"/>
          </w:rPr>
          <w:t xml:space="preserve">NSPCC whistleblowing </w:t>
        </w:r>
      </w:hyperlink>
      <w:hyperlink r:id="rId17">
        <w:r w:rsidRPr="007C24F1">
          <w:rPr>
            <w:rFonts w:ascii="Arial" w:hAnsi="Arial" w:cs="Arial"/>
            <w:color w:val="0000FF"/>
            <w:u w:val="single" w:color="0000FF"/>
          </w:rPr>
          <w:t>helpline</w:t>
        </w:r>
      </w:hyperlink>
      <w:r w:rsidRPr="007C24F1">
        <w:rPr>
          <w:rFonts w:ascii="Arial" w:hAnsi="Arial" w:cs="Arial"/>
        </w:rPr>
        <w:t xml:space="preserve"> is also available for staff who do not feel able to raise concerns regarding child protection failures internally. </w:t>
      </w:r>
    </w:p>
    <w:p w14:paraId="26FA4252" w14:textId="76564221" w:rsidR="00832470" w:rsidRPr="007C24F1" w:rsidRDefault="00832470" w:rsidP="00832470">
      <w:pPr>
        <w:ind w:left="-5" w:right="12"/>
        <w:rPr>
          <w:rFonts w:ascii="Arial" w:hAnsi="Arial" w:cs="Arial"/>
        </w:rPr>
      </w:pPr>
      <w:r w:rsidRPr="007C24F1">
        <w:rPr>
          <w:rFonts w:ascii="Arial" w:hAnsi="Arial" w:cs="Arial"/>
        </w:rPr>
        <w:t xml:space="preserve">Staff can call: 0800 028 0285 – this line is available from 8:00am to 8:00pm, Monday to Friday or via e-mail: </w:t>
      </w:r>
      <w:r w:rsidRPr="007C24F1">
        <w:rPr>
          <w:rFonts w:ascii="Arial" w:hAnsi="Arial" w:cs="Arial"/>
          <w:color w:val="0000FF"/>
          <w:u w:val="single" w:color="0000FF"/>
        </w:rPr>
        <w:t>help@nspcc.org.uk</w:t>
      </w:r>
      <w:r w:rsidRPr="007C24F1">
        <w:rPr>
          <w:rFonts w:ascii="Arial" w:hAnsi="Arial" w:cs="Arial"/>
        </w:rPr>
        <w:t>.</w:t>
      </w:r>
    </w:p>
    <w:p w14:paraId="22244670" w14:textId="44306E80" w:rsidR="00832470" w:rsidRDefault="00832470" w:rsidP="00832470">
      <w:pPr>
        <w:ind w:left="-5" w:right="12"/>
        <w:rPr>
          <w:rFonts w:ascii="Arial" w:hAnsi="Arial" w:cs="Arial"/>
          <w:color w:val="E74471"/>
        </w:rPr>
      </w:pPr>
    </w:p>
    <w:p w14:paraId="110BFE31" w14:textId="018576DC" w:rsidR="00FA4A7F" w:rsidRDefault="00FA4A7F" w:rsidP="00832470">
      <w:pPr>
        <w:ind w:left="-5" w:right="12"/>
        <w:rPr>
          <w:rFonts w:ascii="Arial" w:hAnsi="Arial" w:cs="Arial"/>
        </w:rPr>
      </w:pPr>
      <w:r w:rsidRPr="00FA4A7F">
        <w:rPr>
          <w:rFonts w:ascii="Arial" w:hAnsi="Arial" w:cs="Arial"/>
        </w:rPr>
        <w:t xml:space="preserve">If the matter </w:t>
      </w:r>
      <w:r>
        <w:rPr>
          <w:rFonts w:ascii="Arial" w:hAnsi="Arial" w:cs="Arial"/>
        </w:rPr>
        <w:t xml:space="preserve">does not require LADO oversight </w:t>
      </w:r>
      <w:r w:rsidR="00D07BDB">
        <w:rPr>
          <w:rFonts w:ascii="Arial" w:hAnsi="Arial" w:cs="Arial"/>
        </w:rPr>
        <w:t>either due to it not being perceived to meet threshold for LADO oversight or following discussion with the LADO</w:t>
      </w:r>
      <w:r w:rsidR="00B5020F">
        <w:rPr>
          <w:rFonts w:ascii="Arial" w:hAnsi="Arial" w:cs="Arial"/>
        </w:rPr>
        <w:t xml:space="preserve">, it will be considered as an </w:t>
      </w:r>
      <w:r w:rsidR="00721343">
        <w:rPr>
          <w:rFonts w:ascii="Arial" w:hAnsi="Arial" w:cs="Arial"/>
        </w:rPr>
        <w:t>‘concern’</w:t>
      </w:r>
      <w:r w:rsidR="00B5020F">
        <w:rPr>
          <w:rFonts w:ascii="Arial" w:hAnsi="Arial" w:cs="Arial"/>
        </w:rPr>
        <w:t xml:space="preserve"> to be </w:t>
      </w:r>
      <w:r w:rsidR="00FC25A6">
        <w:rPr>
          <w:rFonts w:ascii="Arial" w:hAnsi="Arial" w:cs="Arial"/>
        </w:rPr>
        <w:t xml:space="preserve">investigated </w:t>
      </w:r>
      <w:r w:rsidR="00B5020F">
        <w:rPr>
          <w:rFonts w:ascii="Arial" w:hAnsi="Arial" w:cs="Arial"/>
        </w:rPr>
        <w:t xml:space="preserve">under the </w:t>
      </w:r>
      <w:r w:rsidR="00FC25A6">
        <w:rPr>
          <w:rFonts w:ascii="Arial" w:hAnsi="Arial" w:cs="Arial"/>
        </w:rPr>
        <w:t xml:space="preserve">TCES Group </w:t>
      </w:r>
      <w:r w:rsidR="00B5020F">
        <w:rPr>
          <w:rFonts w:ascii="Arial" w:hAnsi="Arial" w:cs="Arial"/>
        </w:rPr>
        <w:t>Disciplinary Procedures.</w:t>
      </w:r>
    </w:p>
    <w:p w14:paraId="782D923C" w14:textId="07501079" w:rsidR="00AE3129" w:rsidRDefault="00AE3129" w:rsidP="00832470">
      <w:pPr>
        <w:ind w:left="-5" w:right="12"/>
        <w:rPr>
          <w:rFonts w:ascii="Arial" w:hAnsi="Arial" w:cs="Arial"/>
        </w:rPr>
      </w:pPr>
    </w:p>
    <w:p w14:paraId="18DC9B23" w14:textId="623847A2" w:rsidR="00AE3129" w:rsidRDefault="00AE3129" w:rsidP="00832470">
      <w:pPr>
        <w:ind w:left="-5" w:right="12"/>
        <w:rPr>
          <w:rFonts w:ascii="Arial" w:hAnsi="Arial" w:cs="Arial"/>
        </w:rPr>
      </w:pPr>
    </w:p>
    <w:p w14:paraId="2420FB5A" w14:textId="28188180" w:rsidR="00AE3129" w:rsidRDefault="00804148" w:rsidP="00782826">
      <w:pPr>
        <w:ind w:left="-6" w:right="12"/>
        <w:rPr>
          <w:rFonts w:ascii="Arial" w:hAnsi="Arial" w:cs="Arial"/>
          <w:b/>
          <w:bCs/>
        </w:rPr>
      </w:pPr>
      <w:r>
        <w:rPr>
          <w:rFonts w:ascii="Arial" w:hAnsi="Arial" w:cs="Arial"/>
          <w:b/>
          <w:bCs/>
        </w:rPr>
        <w:t>Outcomes Following an Investigation</w:t>
      </w:r>
    </w:p>
    <w:p w14:paraId="7B4E605F" w14:textId="0D3AEF51" w:rsidR="00AE3129" w:rsidRDefault="00AE3129" w:rsidP="00782826">
      <w:pPr>
        <w:ind w:left="-6" w:right="12"/>
        <w:rPr>
          <w:rFonts w:ascii="Arial" w:hAnsi="Arial" w:cs="Arial"/>
          <w:b/>
          <w:bCs/>
        </w:rPr>
      </w:pPr>
    </w:p>
    <w:p w14:paraId="28FBB897" w14:textId="642EA4D7" w:rsidR="00107864" w:rsidRPr="00447B53" w:rsidRDefault="00B211EC" w:rsidP="00782826">
      <w:pPr>
        <w:ind w:left="-6" w:right="12"/>
        <w:rPr>
          <w:rFonts w:ascii="Arial" w:hAnsi="Arial" w:cs="Arial"/>
        </w:rPr>
      </w:pPr>
      <w:r w:rsidRPr="00447B53">
        <w:rPr>
          <w:rFonts w:ascii="Arial" w:hAnsi="Arial" w:cs="Arial"/>
        </w:rPr>
        <w:t>As an outcome to</w:t>
      </w:r>
      <w:r w:rsidR="00107864" w:rsidRPr="00447B53">
        <w:rPr>
          <w:rFonts w:ascii="Arial" w:hAnsi="Arial" w:cs="Arial"/>
        </w:rPr>
        <w:t xml:space="preserve"> investigation</w:t>
      </w:r>
      <w:r w:rsidRPr="00447B53">
        <w:rPr>
          <w:rFonts w:ascii="Arial" w:hAnsi="Arial" w:cs="Arial"/>
        </w:rPr>
        <w:t>s</w:t>
      </w:r>
      <w:r w:rsidR="00107864" w:rsidRPr="00447B53">
        <w:rPr>
          <w:rFonts w:ascii="Arial" w:hAnsi="Arial" w:cs="Arial"/>
        </w:rPr>
        <w:t xml:space="preserve"> that </w:t>
      </w:r>
      <w:r w:rsidR="001D09F3" w:rsidRPr="00447B53">
        <w:rPr>
          <w:rFonts w:ascii="Arial" w:hAnsi="Arial" w:cs="Arial"/>
        </w:rPr>
        <w:t>ha</w:t>
      </w:r>
      <w:r w:rsidRPr="00447B53">
        <w:rPr>
          <w:rFonts w:ascii="Arial" w:hAnsi="Arial" w:cs="Arial"/>
        </w:rPr>
        <w:t>ve</w:t>
      </w:r>
      <w:r w:rsidR="001D09F3" w:rsidRPr="00447B53">
        <w:rPr>
          <w:rFonts w:ascii="Arial" w:hAnsi="Arial" w:cs="Arial"/>
        </w:rPr>
        <w:t xml:space="preserve"> been managed under </w:t>
      </w:r>
      <w:r w:rsidRPr="00447B53">
        <w:rPr>
          <w:rFonts w:ascii="Arial" w:hAnsi="Arial" w:cs="Arial"/>
        </w:rPr>
        <w:t>these procedures, the following definitions will be used:</w:t>
      </w:r>
    </w:p>
    <w:p w14:paraId="4AEE7AC8" w14:textId="76AF49BA" w:rsidR="00AE3129" w:rsidRDefault="00AE3129" w:rsidP="00782826">
      <w:pPr>
        <w:ind w:left="-6" w:right="12"/>
        <w:rPr>
          <w:rFonts w:ascii="Arial" w:hAnsi="Arial" w:cs="Arial"/>
          <w:b/>
          <w:bCs/>
        </w:rPr>
      </w:pPr>
    </w:p>
    <w:p w14:paraId="3DAC4C32" w14:textId="042EF010" w:rsidR="00107864" w:rsidRDefault="00447B53" w:rsidP="00782826">
      <w:pPr>
        <w:ind w:left="-6" w:right="12"/>
        <w:rPr>
          <w:rFonts w:ascii="Arial" w:hAnsi="Arial" w:cs="Arial"/>
          <w:b/>
          <w:bCs/>
        </w:rPr>
      </w:pPr>
      <w:r>
        <w:rPr>
          <w:rFonts w:ascii="Arial" w:hAnsi="Arial" w:cs="Arial"/>
          <w:b/>
          <w:bCs/>
        </w:rPr>
        <w:t>Substantiated:</w:t>
      </w:r>
    </w:p>
    <w:p w14:paraId="635DC53E" w14:textId="1F64D13D" w:rsidR="00447B53" w:rsidRDefault="00447B53" w:rsidP="00782826">
      <w:pPr>
        <w:ind w:left="-6" w:right="12"/>
        <w:rPr>
          <w:rFonts w:ascii="Arial" w:hAnsi="Arial" w:cs="Arial"/>
          <w:b/>
          <w:bCs/>
        </w:rPr>
      </w:pPr>
    </w:p>
    <w:p w14:paraId="1366E581" w14:textId="77777777" w:rsidR="00447B53" w:rsidRPr="00447B53" w:rsidRDefault="00447B53" w:rsidP="00782826">
      <w:pPr>
        <w:pStyle w:val="NormalWeb"/>
        <w:shd w:val="clear" w:color="auto" w:fill="FFFFFF"/>
        <w:spacing w:before="0" w:beforeAutospacing="0" w:after="0" w:afterAutospacing="0"/>
        <w:ind w:left="-6" w:right="150"/>
        <w:rPr>
          <w:rFonts w:ascii="Arial" w:hAnsi="Arial" w:cs="Arial"/>
          <w:color w:val="555555"/>
        </w:rPr>
      </w:pPr>
      <w:r w:rsidRPr="00447B53">
        <w:rPr>
          <w:rFonts w:ascii="Arial" w:hAnsi="Arial" w:cs="Arial"/>
          <w:color w:val="555555"/>
        </w:rPr>
        <w:t>There is sufficient evidence to prove the allegation that a child has been harmed or there is a risk of harm.</w:t>
      </w:r>
    </w:p>
    <w:p w14:paraId="6D7F4C4B" w14:textId="77777777" w:rsidR="00447B53" w:rsidRDefault="00447B53" w:rsidP="00782826">
      <w:pPr>
        <w:pStyle w:val="italic"/>
        <w:shd w:val="clear" w:color="auto" w:fill="FFFFFF"/>
        <w:spacing w:before="0" w:beforeAutospacing="0" w:after="0" w:afterAutospacing="0"/>
        <w:ind w:left="-6" w:right="150"/>
        <w:rPr>
          <w:rFonts w:ascii="Arial" w:hAnsi="Arial" w:cs="Arial"/>
          <w:i/>
          <w:iCs/>
          <w:color w:val="555555"/>
          <w:spacing w:val="15"/>
          <w:sz w:val="19"/>
          <w:szCs w:val="19"/>
        </w:rPr>
      </w:pPr>
      <w:r w:rsidRPr="00447B53">
        <w:rPr>
          <w:rFonts w:ascii="Arial" w:hAnsi="Arial" w:cs="Arial"/>
          <w:i/>
          <w:iCs/>
          <w:color w:val="555555"/>
          <w:spacing w:val="15"/>
        </w:rPr>
        <w:t>If the facts of the incident are found to be true but it is not found that a child has been harmed or there is a risk of harm, then consideration should be given to deciding that the outcome is ‘unsubstantiated’ or ‘unfounded’</w:t>
      </w:r>
      <w:r>
        <w:rPr>
          <w:rFonts w:ascii="Arial" w:hAnsi="Arial" w:cs="Arial"/>
          <w:i/>
          <w:iCs/>
          <w:color w:val="555555"/>
          <w:spacing w:val="15"/>
          <w:sz w:val="19"/>
          <w:szCs w:val="19"/>
        </w:rPr>
        <w:t>.</w:t>
      </w:r>
    </w:p>
    <w:p w14:paraId="79BBD258" w14:textId="32CC9A21" w:rsidR="00447B53" w:rsidRDefault="00447B53" w:rsidP="00782826">
      <w:pPr>
        <w:ind w:left="-6" w:right="12"/>
        <w:rPr>
          <w:rFonts w:ascii="Arial" w:hAnsi="Arial" w:cs="Arial"/>
          <w:b/>
          <w:bCs/>
        </w:rPr>
      </w:pPr>
    </w:p>
    <w:p w14:paraId="69955146" w14:textId="4833E684" w:rsidR="00F7662A" w:rsidRDefault="00F7662A" w:rsidP="00782826">
      <w:pPr>
        <w:ind w:left="-6" w:right="12"/>
        <w:rPr>
          <w:rFonts w:ascii="Arial" w:hAnsi="Arial" w:cs="Arial"/>
          <w:b/>
          <w:bCs/>
        </w:rPr>
      </w:pPr>
      <w:r>
        <w:rPr>
          <w:rFonts w:ascii="Arial" w:hAnsi="Arial" w:cs="Arial"/>
          <w:b/>
          <w:bCs/>
        </w:rPr>
        <w:t>Malicious:</w:t>
      </w:r>
    </w:p>
    <w:p w14:paraId="205BDB59" w14:textId="77777777" w:rsidR="00F7662A" w:rsidRDefault="00F7662A" w:rsidP="00782826">
      <w:pPr>
        <w:ind w:left="-6" w:right="12"/>
        <w:rPr>
          <w:rFonts w:ascii="Arial" w:hAnsi="Arial" w:cs="Arial"/>
          <w:b/>
          <w:bCs/>
        </w:rPr>
      </w:pPr>
    </w:p>
    <w:p w14:paraId="72FAFE5F" w14:textId="11B62491" w:rsidR="00F7662A" w:rsidRPr="00F7662A" w:rsidRDefault="00F7662A" w:rsidP="00782826">
      <w:pPr>
        <w:pStyle w:val="NormalWeb"/>
        <w:shd w:val="clear" w:color="auto" w:fill="FFFFFF"/>
        <w:spacing w:before="0" w:beforeAutospacing="0" w:after="0" w:afterAutospacing="0"/>
        <w:ind w:left="-6" w:right="150"/>
        <w:rPr>
          <w:rFonts w:ascii="Arial" w:hAnsi="Arial" w:cs="Arial"/>
          <w:color w:val="555555"/>
        </w:rPr>
      </w:pPr>
      <w:r w:rsidRPr="00F7662A">
        <w:rPr>
          <w:rFonts w:ascii="Arial" w:hAnsi="Arial" w:cs="Arial"/>
          <w:color w:val="555555"/>
        </w:rPr>
        <w:t>There is sufficient evidence to disprove the allegation and there has been a deliberate act to deceive. The police should be asked to consider what action may be appropriate in these circumstances.</w:t>
      </w:r>
    </w:p>
    <w:p w14:paraId="6E41B3A2" w14:textId="704A4EE3" w:rsidR="00F7662A" w:rsidRDefault="00F7662A" w:rsidP="00782826">
      <w:pPr>
        <w:ind w:left="-6" w:right="12"/>
        <w:rPr>
          <w:rFonts w:ascii="Arial" w:hAnsi="Arial" w:cs="Arial"/>
          <w:b/>
          <w:bCs/>
        </w:rPr>
      </w:pPr>
    </w:p>
    <w:p w14:paraId="6DC144C9" w14:textId="4C908B8B" w:rsidR="00F7662A" w:rsidRDefault="00590B82" w:rsidP="00782826">
      <w:pPr>
        <w:ind w:left="-6" w:right="12"/>
        <w:rPr>
          <w:rFonts w:ascii="Arial" w:hAnsi="Arial" w:cs="Arial"/>
          <w:b/>
          <w:bCs/>
        </w:rPr>
      </w:pPr>
      <w:r>
        <w:rPr>
          <w:rFonts w:ascii="Arial" w:hAnsi="Arial" w:cs="Arial"/>
          <w:b/>
          <w:bCs/>
        </w:rPr>
        <w:t>False:</w:t>
      </w:r>
    </w:p>
    <w:p w14:paraId="60463A39" w14:textId="013477AD" w:rsidR="00590B82" w:rsidRDefault="00590B82" w:rsidP="00782826">
      <w:pPr>
        <w:ind w:left="-6" w:right="12"/>
        <w:rPr>
          <w:rFonts w:ascii="Arial" w:hAnsi="Arial" w:cs="Arial"/>
          <w:b/>
          <w:bCs/>
        </w:rPr>
      </w:pPr>
    </w:p>
    <w:p w14:paraId="416B29CC" w14:textId="5F7AD638" w:rsidR="00590B82" w:rsidRPr="00590B82" w:rsidRDefault="00590B82" w:rsidP="00782826">
      <w:pPr>
        <w:pStyle w:val="NormalWeb"/>
        <w:shd w:val="clear" w:color="auto" w:fill="FFFFFF"/>
        <w:spacing w:before="0" w:beforeAutospacing="0" w:after="0" w:afterAutospacing="0"/>
        <w:ind w:left="-6" w:right="150"/>
        <w:rPr>
          <w:rFonts w:ascii="Arial" w:hAnsi="Arial" w:cs="Arial"/>
          <w:color w:val="555555"/>
        </w:rPr>
      </w:pPr>
      <w:r w:rsidRPr="00590B82">
        <w:rPr>
          <w:rFonts w:ascii="Arial" w:hAnsi="Arial" w:cs="Arial"/>
          <w:color w:val="555555"/>
        </w:rPr>
        <w:t>There is sufficient evidence to disprove the allegation, however, there is no evidence to suggest that there was a deliberate intention to deceive.</w:t>
      </w:r>
    </w:p>
    <w:p w14:paraId="472F5E96" w14:textId="47EA557B" w:rsidR="00590B82" w:rsidRPr="00590B82" w:rsidRDefault="00590B82" w:rsidP="00782826">
      <w:pPr>
        <w:pStyle w:val="italic"/>
        <w:shd w:val="clear" w:color="auto" w:fill="FFFFFF"/>
        <w:spacing w:before="0" w:beforeAutospacing="0" w:after="0" w:afterAutospacing="0"/>
        <w:ind w:left="-6" w:right="150"/>
        <w:rPr>
          <w:rFonts w:ascii="Arial" w:hAnsi="Arial" w:cs="Arial"/>
          <w:i/>
          <w:iCs/>
          <w:color w:val="555555"/>
          <w:spacing w:val="15"/>
        </w:rPr>
      </w:pPr>
      <w:r w:rsidRPr="00590B82">
        <w:rPr>
          <w:rFonts w:ascii="Arial" w:hAnsi="Arial" w:cs="Arial"/>
          <w:i/>
          <w:iCs/>
          <w:color w:val="555555"/>
          <w:spacing w:val="15"/>
        </w:rPr>
        <w:t xml:space="preserve">False allegations may be an indicator of abuse elsewhere which requires further exploration.  If an allegation is demonstrably false, </w:t>
      </w:r>
      <w:r>
        <w:rPr>
          <w:rFonts w:ascii="Arial" w:hAnsi="Arial" w:cs="Arial"/>
          <w:i/>
          <w:iCs/>
          <w:color w:val="555555"/>
          <w:spacing w:val="15"/>
        </w:rPr>
        <w:t>TCES Group will</w:t>
      </w:r>
      <w:r w:rsidRPr="00590B82">
        <w:rPr>
          <w:rFonts w:ascii="Arial" w:hAnsi="Arial" w:cs="Arial"/>
          <w:i/>
          <w:iCs/>
          <w:color w:val="555555"/>
          <w:spacing w:val="15"/>
        </w:rPr>
        <w:t xml:space="preserve">, in consultation with the LADO, </w:t>
      </w:r>
      <w:r>
        <w:rPr>
          <w:rFonts w:ascii="Arial" w:hAnsi="Arial" w:cs="Arial"/>
          <w:i/>
          <w:iCs/>
          <w:color w:val="555555"/>
          <w:spacing w:val="15"/>
        </w:rPr>
        <w:t>consider a</w:t>
      </w:r>
      <w:r w:rsidRPr="00590B82">
        <w:rPr>
          <w:rFonts w:ascii="Arial" w:hAnsi="Arial" w:cs="Arial"/>
          <w:i/>
          <w:iCs/>
          <w:color w:val="555555"/>
          <w:spacing w:val="15"/>
        </w:rPr>
        <w:t xml:space="preserve"> refer</w:t>
      </w:r>
      <w:r>
        <w:rPr>
          <w:rFonts w:ascii="Arial" w:hAnsi="Arial" w:cs="Arial"/>
          <w:i/>
          <w:iCs/>
          <w:color w:val="555555"/>
          <w:spacing w:val="15"/>
        </w:rPr>
        <w:t>ral</w:t>
      </w:r>
      <w:r w:rsidRPr="00590B82">
        <w:rPr>
          <w:rFonts w:ascii="Arial" w:hAnsi="Arial" w:cs="Arial"/>
          <w:i/>
          <w:iCs/>
          <w:color w:val="555555"/>
          <w:spacing w:val="15"/>
        </w:rPr>
        <w:t xml:space="preserve"> to LA children's social care to determine whether the child is in need of services, or might have been abused by someone else</w:t>
      </w:r>
    </w:p>
    <w:p w14:paraId="54DFC897" w14:textId="03DE2209" w:rsidR="00590B82" w:rsidRDefault="00590B82" w:rsidP="00782826">
      <w:pPr>
        <w:ind w:left="-6" w:right="12"/>
        <w:rPr>
          <w:rFonts w:ascii="Arial" w:hAnsi="Arial" w:cs="Arial"/>
          <w:b/>
          <w:bCs/>
        </w:rPr>
      </w:pPr>
    </w:p>
    <w:p w14:paraId="0FC4C02C" w14:textId="65781B50" w:rsidR="000F35FD" w:rsidRDefault="000F35FD" w:rsidP="00782826">
      <w:pPr>
        <w:ind w:left="-6" w:right="12"/>
        <w:rPr>
          <w:rFonts w:ascii="Arial" w:hAnsi="Arial" w:cs="Arial"/>
          <w:b/>
          <w:bCs/>
        </w:rPr>
      </w:pPr>
      <w:r>
        <w:rPr>
          <w:rFonts w:ascii="Arial" w:hAnsi="Arial" w:cs="Arial"/>
          <w:b/>
          <w:bCs/>
        </w:rPr>
        <w:t>Unsubstantiated:</w:t>
      </w:r>
    </w:p>
    <w:p w14:paraId="4BBCC260" w14:textId="2379AF73" w:rsidR="000F35FD" w:rsidRDefault="000F35FD" w:rsidP="00782826">
      <w:pPr>
        <w:ind w:left="-6" w:right="12"/>
        <w:rPr>
          <w:rFonts w:ascii="Arial" w:hAnsi="Arial" w:cs="Arial"/>
          <w:b/>
          <w:bCs/>
        </w:rPr>
      </w:pPr>
    </w:p>
    <w:p w14:paraId="0E4C88B3" w14:textId="46B3178D" w:rsidR="000F35FD" w:rsidRDefault="000F35FD" w:rsidP="00782826">
      <w:pPr>
        <w:pStyle w:val="NormalWeb"/>
        <w:shd w:val="clear" w:color="auto" w:fill="FFFFFF"/>
        <w:spacing w:before="0" w:beforeAutospacing="0" w:after="0" w:afterAutospacing="0"/>
        <w:ind w:left="-6" w:right="150"/>
        <w:rPr>
          <w:rFonts w:ascii="Arial" w:hAnsi="Arial" w:cs="Arial"/>
          <w:color w:val="555555"/>
        </w:rPr>
      </w:pPr>
      <w:r w:rsidRPr="000F35FD">
        <w:rPr>
          <w:rFonts w:ascii="Arial" w:hAnsi="Arial" w:cs="Arial"/>
          <w:color w:val="555555"/>
        </w:rPr>
        <w:t>There is insufficient evidence to either prove or disprove the allegation. The term, therefore, does not imply guilt or innocence.</w:t>
      </w:r>
    </w:p>
    <w:p w14:paraId="5F9B535D" w14:textId="64D9FA23" w:rsidR="000F35FD" w:rsidRDefault="000F35FD" w:rsidP="00782826">
      <w:pPr>
        <w:pStyle w:val="NormalWeb"/>
        <w:shd w:val="clear" w:color="auto" w:fill="FFFFFF"/>
        <w:spacing w:before="0" w:beforeAutospacing="0" w:after="0" w:afterAutospacing="0"/>
        <w:ind w:left="-6" w:right="150"/>
        <w:rPr>
          <w:rFonts w:ascii="Arial" w:hAnsi="Arial" w:cs="Arial"/>
          <w:color w:val="555555"/>
        </w:rPr>
      </w:pPr>
    </w:p>
    <w:p w14:paraId="1C8A730A" w14:textId="72F45060" w:rsidR="009A0C87" w:rsidRPr="0008320A" w:rsidRDefault="009A0C87" w:rsidP="00782826">
      <w:pPr>
        <w:pStyle w:val="NormalWeb"/>
        <w:shd w:val="clear" w:color="auto" w:fill="FFFFFF"/>
        <w:spacing w:before="0" w:beforeAutospacing="0" w:after="0" w:afterAutospacing="0"/>
        <w:ind w:left="-6" w:right="150"/>
        <w:rPr>
          <w:rFonts w:ascii="Arial" w:hAnsi="Arial" w:cs="Arial"/>
          <w:b/>
          <w:bCs/>
        </w:rPr>
      </w:pPr>
      <w:r w:rsidRPr="0008320A">
        <w:rPr>
          <w:rFonts w:ascii="Arial" w:hAnsi="Arial" w:cs="Arial"/>
          <w:b/>
          <w:bCs/>
        </w:rPr>
        <w:t>Unfounded:</w:t>
      </w:r>
    </w:p>
    <w:p w14:paraId="4D1D0E1C" w14:textId="72F79290" w:rsidR="009A0C87" w:rsidRPr="009A0C87" w:rsidRDefault="009A0C87" w:rsidP="00782826">
      <w:pPr>
        <w:pStyle w:val="NormalWeb"/>
        <w:shd w:val="clear" w:color="auto" w:fill="FFFFFF"/>
        <w:spacing w:before="0" w:beforeAutospacing="0" w:after="0" w:afterAutospacing="0"/>
        <w:ind w:left="-6" w:right="150"/>
        <w:rPr>
          <w:rFonts w:ascii="Arial" w:hAnsi="Arial" w:cs="Arial"/>
          <w:color w:val="555555"/>
        </w:rPr>
      </w:pPr>
      <w:r w:rsidRPr="009A0C87">
        <w:rPr>
          <w:rFonts w:ascii="Arial" w:hAnsi="Arial" w:cs="Arial"/>
          <w:color w:val="555555"/>
        </w:rPr>
        <w:t>There is no evidence or proper basis which supports the allegation being made. It might also indicate that the person making the allegation misinterpreted the incident or was mistaken about what they saw. Alternatively</w:t>
      </w:r>
      <w:r>
        <w:rPr>
          <w:rFonts w:ascii="Arial" w:hAnsi="Arial" w:cs="Arial"/>
          <w:color w:val="555555"/>
        </w:rPr>
        <w:t>,</w:t>
      </w:r>
      <w:r w:rsidRPr="009A0C87">
        <w:rPr>
          <w:rFonts w:ascii="Arial" w:hAnsi="Arial" w:cs="Arial"/>
          <w:color w:val="555555"/>
        </w:rPr>
        <w:t xml:space="preserve"> they may not have been aware of all the circumstances.</w:t>
      </w:r>
    </w:p>
    <w:p w14:paraId="49554A80" w14:textId="57A477B9" w:rsidR="0008320A" w:rsidRDefault="0008320A" w:rsidP="0008320A">
      <w:pPr>
        <w:pStyle w:val="NormalWeb"/>
        <w:shd w:val="clear" w:color="auto" w:fill="FFFFFF"/>
        <w:spacing w:before="150" w:beforeAutospacing="0" w:after="150" w:afterAutospacing="0"/>
        <w:ind w:left="-5" w:right="150"/>
        <w:rPr>
          <w:rFonts w:ascii="Arial" w:hAnsi="Arial" w:cs="Arial"/>
          <w:b/>
          <w:bCs/>
        </w:rPr>
      </w:pPr>
    </w:p>
    <w:p w14:paraId="5B91C79A" w14:textId="02A33F28" w:rsidR="00272944" w:rsidRDefault="00272944" w:rsidP="0008320A">
      <w:pPr>
        <w:pStyle w:val="NormalWeb"/>
        <w:shd w:val="clear" w:color="auto" w:fill="FFFFFF"/>
        <w:spacing w:before="150" w:beforeAutospacing="0" w:after="150" w:afterAutospacing="0"/>
        <w:ind w:left="-5" w:right="150"/>
        <w:rPr>
          <w:rFonts w:ascii="Arial" w:hAnsi="Arial" w:cs="Arial"/>
          <w:b/>
          <w:bCs/>
        </w:rPr>
      </w:pPr>
    </w:p>
    <w:p w14:paraId="4BBA9DB3" w14:textId="77777777" w:rsidR="00272944" w:rsidRDefault="00272944" w:rsidP="0008320A">
      <w:pPr>
        <w:pStyle w:val="NormalWeb"/>
        <w:shd w:val="clear" w:color="auto" w:fill="FFFFFF"/>
        <w:spacing w:before="150" w:beforeAutospacing="0" w:after="150" w:afterAutospacing="0"/>
        <w:ind w:left="-5" w:right="150"/>
        <w:rPr>
          <w:rFonts w:ascii="Arial" w:hAnsi="Arial" w:cs="Arial"/>
          <w:b/>
          <w:bCs/>
        </w:rPr>
      </w:pPr>
    </w:p>
    <w:p w14:paraId="201049D6" w14:textId="03D97B21" w:rsidR="0008320A" w:rsidRPr="0008320A" w:rsidRDefault="0008320A" w:rsidP="0008320A">
      <w:pPr>
        <w:pStyle w:val="NormalWeb"/>
        <w:shd w:val="clear" w:color="auto" w:fill="FFFFFF"/>
        <w:spacing w:before="150" w:beforeAutospacing="0" w:after="150" w:afterAutospacing="0"/>
        <w:ind w:left="-5" w:right="150"/>
        <w:rPr>
          <w:rFonts w:ascii="Arial" w:hAnsi="Arial" w:cs="Arial"/>
          <w:b/>
          <w:bCs/>
        </w:rPr>
      </w:pPr>
      <w:r w:rsidRPr="0008320A">
        <w:rPr>
          <w:rFonts w:ascii="Arial" w:hAnsi="Arial" w:cs="Arial"/>
          <w:b/>
          <w:bCs/>
        </w:rPr>
        <w:t xml:space="preserve">References in cases where the allegation is false, </w:t>
      </w:r>
      <w:proofErr w:type="gramStart"/>
      <w:r w:rsidRPr="0008320A">
        <w:rPr>
          <w:rFonts w:ascii="Arial" w:hAnsi="Arial" w:cs="Arial"/>
          <w:b/>
          <w:bCs/>
        </w:rPr>
        <w:t>unsubstantiated</w:t>
      </w:r>
      <w:proofErr w:type="gramEnd"/>
      <w:r w:rsidRPr="0008320A">
        <w:rPr>
          <w:rFonts w:ascii="Arial" w:hAnsi="Arial" w:cs="Arial"/>
          <w:b/>
          <w:bCs/>
        </w:rPr>
        <w:t xml:space="preserve"> or malicious</w:t>
      </w:r>
    </w:p>
    <w:p w14:paraId="4DCECED6" w14:textId="1756FEAB" w:rsidR="0008320A" w:rsidRDefault="00E76ADA" w:rsidP="000F35FD">
      <w:pPr>
        <w:ind w:right="12"/>
        <w:rPr>
          <w:rFonts w:ascii="Arial" w:hAnsi="Arial" w:cs="Arial"/>
        </w:rPr>
      </w:pPr>
      <w:r w:rsidRPr="00E76ADA">
        <w:rPr>
          <w:rFonts w:ascii="Arial" w:hAnsi="Arial" w:cs="Arial"/>
        </w:rPr>
        <w:t>Cases in which an allegation was proven to be false, unsubstantiated or malicious will not be included in employer references. A history of repeated concerns or allegations which have all been found to be false, unsubstantiated or malicious will also not be included in any reference.</w:t>
      </w:r>
    </w:p>
    <w:p w14:paraId="1B84918C" w14:textId="72A05505" w:rsidR="0008320A" w:rsidRDefault="0008320A" w:rsidP="000F35FD">
      <w:pPr>
        <w:ind w:right="12"/>
        <w:rPr>
          <w:rFonts w:ascii="Arial" w:hAnsi="Arial" w:cs="Arial"/>
        </w:rPr>
      </w:pPr>
    </w:p>
    <w:p w14:paraId="0911D6F9" w14:textId="77777777" w:rsidR="008A52DC" w:rsidRPr="008A52DC" w:rsidRDefault="008A52DC" w:rsidP="008A52DC">
      <w:pPr>
        <w:pStyle w:val="NormalWeb"/>
        <w:shd w:val="clear" w:color="auto" w:fill="FFFFFF"/>
        <w:spacing w:before="150" w:beforeAutospacing="0" w:after="150" w:afterAutospacing="0"/>
        <w:ind w:left="-5" w:right="150"/>
        <w:rPr>
          <w:rFonts w:ascii="Arial" w:hAnsi="Arial" w:cs="Arial"/>
          <w:b/>
          <w:bCs/>
        </w:rPr>
      </w:pPr>
      <w:r w:rsidRPr="008A52DC">
        <w:rPr>
          <w:rFonts w:ascii="Arial" w:hAnsi="Arial" w:cs="Arial"/>
          <w:b/>
          <w:bCs/>
        </w:rPr>
        <w:t>Record keeping in relation to the outcome of an investigation</w:t>
      </w:r>
    </w:p>
    <w:p w14:paraId="158EE9EF" w14:textId="6732E52C" w:rsidR="00E76ADA" w:rsidRDefault="00E76ADA" w:rsidP="000F35FD">
      <w:pPr>
        <w:ind w:right="12"/>
        <w:rPr>
          <w:rFonts w:ascii="Arial" w:hAnsi="Arial" w:cs="Arial"/>
        </w:rPr>
      </w:pPr>
    </w:p>
    <w:p w14:paraId="64239BA5" w14:textId="77777777" w:rsidR="00782826" w:rsidRPr="00782826" w:rsidRDefault="008A52DC" w:rsidP="000F35FD">
      <w:pPr>
        <w:ind w:right="12"/>
        <w:rPr>
          <w:rFonts w:ascii="Arial" w:hAnsi="Arial" w:cs="Arial"/>
          <w:shd w:val="clear" w:color="auto" w:fill="FFFFFF"/>
        </w:rPr>
      </w:pPr>
      <w:r w:rsidRPr="00782826">
        <w:rPr>
          <w:rFonts w:ascii="Arial" w:hAnsi="Arial" w:cs="Arial"/>
          <w:shd w:val="clear" w:color="auto" w:fill="FFFFFF"/>
        </w:rPr>
        <w:t xml:space="preserve">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taken and decisions reached, is kept on the confidential personnel file of the accused, and a copy provided to the person concerned. 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pension age or for a period of 10 years from the date of the allegation if that is longer. </w:t>
      </w:r>
    </w:p>
    <w:p w14:paraId="268EC45B" w14:textId="6769E283" w:rsidR="00E76ADA" w:rsidRPr="00782826" w:rsidRDefault="008A52DC" w:rsidP="000F35FD">
      <w:pPr>
        <w:ind w:right="12"/>
        <w:rPr>
          <w:rFonts w:ascii="Arial" w:hAnsi="Arial" w:cs="Arial"/>
        </w:rPr>
      </w:pPr>
      <w:r w:rsidRPr="00782826">
        <w:rPr>
          <w:rFonts w:ascii="Arial" w:hAnsi="Arial" w:cs="Arial"/>
          <w:shd w:val="clear" w:color="auto" w:fill="FFFFFF"/>
        </w:rPr>
        <w:t>The Information Commissioner has published guidance on employment records in its Employment Practices Code and supplementary guidance, which provides some practical advice on record retention</w:t>
      </w:r>
    </w:p>
    <w:p w14:paraId="17EC818E" w14:textId="6B3C641D" w:rsidR="00E76ADA" w:rsidRDefault="00E76ADA" w:rsidP="000F35FD">
      <w:pPr>
        <w:ind w:right="12"/>
        <w:rPr>
          <w:rFonts w:ascii="Arial" w:hAnsi="Arial" w:cs="Arial"/>
        </w:rPr>
      </w:pPr>
    </w:p>
    <w:p w14:paraId="06D996DD" w14:textId="77777777" w:rsidR="00C07A41" w:rsidRDefault="00C07A41" w:rsidP="000F35FD">
      <w:pPr>
        <w:ind w:right="12"/>
        <w:rPr>
          <w:rFonts w:ascii="Arial" w:hAnsi="Arial" w:cs="Arial"/>
        </w:rPr>
      </w:pPr>
    </w:p>
    <w:p w14:paraId="03849E37" w14:textId="324A661E" w:rsidR="00C07A41" w:rsidRPr="00C07A41" w:rsidRDefault="00C07A41" w:rsidP="000F35FD">
      <w:pPr>
        <w:ind w:right="12"/>
        <w:rPr>
          <w:rFonts w:ascii="Arial" w:hAnsi="Arial" w:cs="Arial"/>
          <w:b/>
          <w:bCs/>
        </w:rPr>
      </w:pPr>
      <w:r w:rsidRPr="00C07A41">
        <w:rPr>
          <w:rFonts w:ascii="Arial" w:hAnsi="Arial" w:cs="Arial"/>
          <w:b/>
          <w:bCs/>
        </w:rPr>
        <w:t>Referring to DBS</w:t>
      </w:r>
    </w:p>
    <w:p w14:paraId="749E8B3F" w14:textId="77777777" w:rsidR="00E76ADA" w:rsidRDefault="00E76ADA" w:rsidP="000F35FD">
      <w:pPr>
        <w:ind w:right="12"/>
        <w:rPr>
          <w:rFonts w:ascii="Arial" w:hAnsi="Arial" w:cs="Arial"/>
        </w:rPr>
      </w:pPr>
    </w:p>
    <w:p w14:paraId="69CF0ECA" w14:textId="26B12328" w:rsidR="00832470" w:rsidRDefault="00F40E75" w:rsidP="000F35FD">
      <w:pPr>
        <w:ind w:right="12"/>
        <w:rPr>
          <w:rFonts w:ascii="Arial" w:hAnsi="Arial" w:cs="Arial"/>
        </w:rPr>
      </w:pPr>
      <w:r>
        <w:rPr>
          <w:rFonts w:ascii="Arial" w:hAnsi="Arial" w:cs="Arial"/>
        </w:rPr>
        <w:t>The TCES Group</w:t>
      </w:r>
      <w:r w:rsidR="00832470" w:rsidRPr="007C24F1">
        <w:rPr>
          <w:rFonts w:ascii="Arial" w:hAnsi="Arial" w:cs="Arial"/>
          <w:color w:val="FF0000"/>
        </w:rPr>
        <w:t xml:space="preserve"> </w:t>
      </w:r>
      <w:r w:rsidR="00832470" w:rsidRPr="007C24F1">
        <w:rPr>
          <w:rFonts w:ascii="Arial" w:hAnsi="Arial" w:cs="Arial"/>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HR. </w:t>
      </w:r>
    </w:p>
    <w:p w14:paraId="21839651" w14:textId="500A9F7B" w:rsidR="00F40E75" w:rsidRDefault="00F40E75" w:rsidP="00832470">
      <w:pPr>
        <w:ind w:left="-5" w:right="12"/>
        <w:rPr>
          <w:rFonts w:ascii="Arial" w:hAnsi="Arial" w:cs="Arial"/>
        </w:rPr>
      </w:pPr>
    </w:p>
    <w:p w14:paraId="05F07219" w14:textId="77777777" w:rsidR="00F40E75" w:rsidRPr="007C24F1" w:rsidRDefault="00F40E75" w:rsidP="00832470">
      <w:pPr>
        <w:ind w:left="-5" w:right="12"/>
        <w:rPr>
          <w:rFonts w:ascii="Arial" w:hAnsi="Arial" w:cs="Arial"/>
        </w:rPr>
      </w:pPr>
    </w:p>
    <w:p w14:paraId="2B6B2327" w14:textId="39075B05" w:rsidR="00DA0BE6" w:rsidRDefault="00DA0BE6" w:rsidP="00DA0BE6">
      <w:pPr>
        <w:pStyle w:val="Heading8"/>
        <w:jc w:val="both"/>
        <w:rPr>
          <w:rFonts w:ascii="Arial" w:hAnsi="Arial" w:cs="Arial"/>
        </w:rPr>
      </w:pPr>
      <w:r w:rsidRPr="00E33970">
        <w:rPr>
          <w:rFonts w:ascii="Arial" w:hAnsi="Arial" w:cs="Arial"/>
        </w:rPr>
        <w:t>Learning the lessons</w:t>
      </w:r>
    </w:p>
    <w:p w14:paraId="6A3BAFD9" w14:textId="77777777" w:rsidR="00DA0BE6" w:rsidRPr="00DA0BE6" w:rsidRDefault="00DA0BE6" w:rsidP="00DA0BE6">
      <w:pPr>
        <w:rPr>
          <w:lang w:eastAsia="en-US"/>
        </w:rPr>
      </w:pPr>
    </w:p>
    <w:p w14:paraId="48306C14" w14:textId="4EFBFF60" w:rsidR="00DA0BE6" w:rsidRDefault="00DA0BE6" w:rsidP="00DA0BE6">
      <w:pPr>
        <w:jc w:val="both"/>
        <w:rPr>
          <w:rFonts w:ascii="Arial" w:hAnsi="Arial" w:cs="Arial"/>
        </w:rPr>
      </w:pPr>
      <w:r w:rsidRPr="00E33970">
        <w:rPr>
          <w:rFonts w:ascii="Arial" w:hAnsi="Arial" w:cs="Arial"/>
        </w:rPr>
        <w:t xml:space="preserve">At the conclusion of any case </w:t>
      </w:r>
      <w:r>
        <w:rPr>
          <w:rFonts w:ascii="Arial" w:hAnsi="Arial" w:cs="Arial"/>
        </w:rPr>
        <w:t>managed under these procedures</w:t>
      </w:r>
      <w:r w:rsidRPr="00E33970">
        <w:rPr>
          <w:rFonts w:ascii="Arial" w:hAnsi="Arial" w:cs="Arial"/>
        </w:rPr>
        <w:t xml:space="preserve">, the </w:t>
      </w:r>
      <w:r w:rsidR="001A5ABD">
        <w:rPr>
          <w:rFonts w:ascii="Arial" w:hAnsi="Arial" w:cs="Arial"/>
        </w:rPr>
        <w:t>Head of Safeguarding</w:t>
      </w:r>
      <w:r w:rsidRPr="00E33970">
        <w:rPr>
          <w:rFonts w:ascii="Arial" w:hAnsi="Arial" w:cs="Arial"/>
        </w:rPr>
        <w:t xml:space="preserve"> should review the circumstances of the case with the </w:t>
      </w:r>
      <w:r w:rsidR="001A5ABD">
        <w:rPr>
          <w:rFonts w:ascii="Arial" w:hAnsi="Arial" w:cs="Arial"/>
        </w:rPr>
        <w:t xml:space="preserve">relevant involved individuals </w:t>
      </w:r>
      <w:r w:rsidRPr="00E33970">
        <w:rPr>
          <w:rFonts w:ascii="Arial" w:hAnsi="Arial" w:cs="Arial"/>
        </w:rPr>
        <w:t>to determine whether any improvements can be made to the company’s, or the school or education project’s, practice or procedures to help prevent similar occurrences in the future.</w:t>
      </w:r>
    </w:p>
    <w:p w14:paraId="04AF1E1A" w14:textId="77777777" w:rsidR="00DA0BE6" w:rsidRDefault="00DA0BE6" w:rsidP="00DA0BE6">
      <w:pPr>
        <w:jc w:val="both"/>
        <w:rPr>
          <w:rFonts w:ascii="Arial" w:hAnsi="Arial" w:cs="Arial"/>
        </w:rPr>
      </w:pPr>
    </w:p>
    <w:p w14:paraId="4D226EF6" w14:textId="31F62F30" w:rsidR="00DA0BE6" w:rsidRPr="008F71A2" w:rsidRDefault="00DA0BE6" w:rsidP="00DA0BE6">
      <w:pPr>
        <w:jc w:val="both"/>
        <w:rPr>
          <w:rFonts w:ascii="Arial" w:hAnsi="Arial" w:cs="Arial"/>
        </w:rPr>
      </w:pPr>
      <w:r>
        <w:rPr>
          <w:rFonts w:ascii="Arial" w:hAnsi="Arial" w:cs="Arial"/>
        </w:rPr>
        <w:t xml:space="preserve">All staff who have had an allegation made against them will be invited to a debrief session </w:t>
      </w:r>
      <w:r w:rsidR="00A7231B">
        <w:rPr>
          <w:rFonts w:ascii="Arial" w:hAnsi="Arial" w:cs="Arial"/>
        </w:rPr>
        <w:t xml:space="preserve">with the Head Teacher </w:t>
      </w:r>
      <w:r w:rsidR="003F683D">
        <w:rPr>
          <w:rFonts w:ascii="Arial" w:hAnsi="Arial" w:cs="Arial"/>
        </w:rPr>
        <w:t xml:space="preserve">and/or Head of Safeguarding </w:t>
      </w:r>
      <w:r>
        <w:rPr>
          <w:rFonts w:ascii="Arial" w:hAnsi="Arial" w:cs="Arial"/>
        </w:rPr>
        <w:t>where a representative from HR may also be present.</w:t>
      </w:r>
    </w:p>
    <w:p w14:paraId="0BC8A888" w14:textId="77777777" w:rsidR="00832470" w:rsidRPr="007C24F1" w:rsidRDefault="00832470" w:rsidP="00E43F28">
      <w:pPr>
        <w:jc w:val="both"/>
        <w:rPr>
          <w:rFonts w:ascii="Arial" w:hAnsi="Arial" w:cs="Arial"/>
          <w:lang w:val="en-US"/>
        </w:rPr>
      </w:pPr>
    </w:p>
    <w:sectPr w:rsidR="00832470" w:rsidRPr="007C24F1" w:rsidSect="00E33970">
      <w:headerReference w:type="default" r:id="rId18"/>
      <w:footerReference w:type="even" r:id="rId19"/>
      <w:headerReference w:type="first" r:id="rId20"/>
      <w:pgSz w:w="11907" w:h="16840"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1895" w14:textId="77777777" w:rsidR="00430286" w:rsidRDefault="00430286">
      <w:r>
        <w:separator/>
      </w:r>
    </w:p>
  </w:endnote>
  <w:endnote w:type="continuationSeparator" w:id="0">
    <w:p w14:paraId="594F5406" w14:textId="77777777" w:rsidR="00430286" w:rsidRDefault="0043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BPJIGK+Arial">
    <w:altName w:val="Arial"/>
    <w:panose1 w:val="00000000000000000000"/>
    <w:charset w:val="00"/>
    <w:family w:val="swiss"/>
    <w:notTrueType/>
    <w:pitch w:val="default"/>
    <w:sig w:usb0="00000003" w:usb1="00000000" w:usb2="00000000" w:usb3="00000000" w:csb0="00000001" w:csb1="00000000"/>
  </w:font>
  <w:font w:name="WGEFMY+HelveticaNeue-Roman">
    <w:altName w:val="Cambria"/>
    <w:panose1 w:val="00000000000000000000"/>
    <w:charset w:val="00"/>
    <w:family w:val="roman"/>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1" w:usb1="08070000" w:usb2="00000010" w:usb3="00000000" w:csb0="00020000" w:csb1="00000000"/>
  </w:font>
  <w:font w:name="JPKCDB+Arial,Bold">
    <w:altName w:val="Arial"/>
    <w:panose1 w:val="00000000000000000000"/>
    <w:charset w:val="00"/>
    <w:family w:val="swiss"/>
    <w:notTrueType/>
    <w:pitch w:val="default"/>
    <w:sig w:usb0="00000003" w:usb1="00000000" w:usb2="00000000" w:usb3="00000000" w:csb0="00000001" w:csb1="00000000"/>
  </w:font>
  <w:font w:name="MetaNormal-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63260" w14:textId="77777777" w:rsidR="004C1D33" w:rsidRDefault="004C1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79372" w14:textId="77777777" w:rsidR="004C1D33" w:rsidRDefault="004C1D33">
    <w:pPr>
      <w:pStyle w:val="Footer"/>
      <w:ind w:right="360"/>
    </w:pPr>
  </w:p>
  <w:p w14:paraId="5D205EF1" w14:textId="77777777" w:rsidR="004C1D33" w:rsidRDefault="004C1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D648" w14:textId="77777777" w:rsidR="00430286" w:rsidRDefault="00430286">
      <w:r>
        <w:separator/>
      </w:r>
    </w:p>
  </w:footnote>
  <w:footnote w:type="continuationSeparator" w:id="0">
    <w:p w14:paraId="324011A8" w14:textId="77777777" w:rsidR="00430286" w:rsidRDefault="0043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FA27" w14:textId="2AA05683" w:rsidR="00885AD1" w:rsidRPr="00D9737A" w:rsidRDefault="009C4C0A" w:rsidP="00885AD1">
    <w:pPr>
      <w:pStyle w:val="Header"/>
      <w:jc w:val="right"/>
      <w:rPr>
        <w:rFonts w:ascii="Arial" w:hAnsi="Arial" w:cs="Arial"/>
        <w:i/>
        <w:iCs/>
        <w:sz w:val="16"/>
      </w:rPr>
    </w:pPr>
    <w:r w:rsidRPr="00D9737A">
      <w:rPr>
        <w:rFonts w:ascii="Arial" w:hAnsi="Arial" w:cs="Arial"/>
        <w:i/>
        <w:iCs/>
        <w:noProof/>
        <w:sz w:val="16"/>
        <w:lang w:eastAsia="en-GB"/>
      </w:rPr>
      <w:drawing>
        <wp:anchor distT="0" distB="0" distL="114300" distR="114300" simplePos="0" relativeHeight="251657728" behindDoc="0" locked="0" layoutInCell="1" allowOverlap="1" wp14:anchorId="31A2B336" wp14:editId="1E83354C">
          <wp:simplePos x="0" y="0"/>
          <wp:positionH relativeFrom="margin">
            <wp:posOffset>2811145</wp:posOffset>
          </wp:positionH>
          <wp:positionV relativeFrom="margin">
            <wp:posOffset>-781050</wp:posOffset>
          </wp:positionV>
          <wp:extent cx="857250" cy="750570"/>
          <wp:effectExtent l="0" t="0" r="0" b="0"/>
          <wp:wrapSquare wrapText="bothSides"/>
          <wp:docPr id="1" name="Picture 1" descr="TCES Group -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S Group -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0570"/>
                  </a:xfrm>
                  <a:prstGeom prst="rect">
                    <a:avLst/>
                  </a:prstGeom>
                  <a:noFill/>
                </pic:spPr>
              </pic:pic>
            </a:graphicData>
          </a:graphic>
          <wp14:sizeRelH relativeFrom="page">
            <wp14:pctWidth>0</wp14:pctWidth>
          </wp14:sizeRelH>
          <wp14:sizeRelV relativeFrom="page">
            <wp14:pctHeight>0</wp14:pctHeight>
          </wp14:sizeRelV>
        </wp:anchor>
      </w:drawing>
    </w:r>
    <w:r w:rsidR="004C1D33" w:rsidRPr="00D9737A">
      <w:rPr>
        <w:rFonts w:ascii="Arial" w:hAnsi="Arial" w:cs="Arial"/>
        <w:i/>
        <w:iCs/>
        <w:sz w:val="16"/>
      </w:rPr>
      <w:t xml:space="preserve">TCES </w:t>
    </w:r>
    <w:r w:rsidR="00885AD1">
      <w:rPr>
        <w:rFonts w:ascii="Arial" w:hAnsi="Arial" w:cs="Arial"/>
        <w:i/>
        <w:iCs/>
        <w:sz w:val="16"/>
      </w:rPr>
      <w:t>Group</w:t>
    </w:r>
  </w:p>
  <w:p w14:paraId="1D3D685C" w14:textId="77777777" w:rsidR="004C1D33" w:rsidRPr="00D9737A" w:rsidRDefault="004C1D33" w:rsidP="00E351A1">
    <w:pPr>
      <w:pStyle w:val="Header"/>
      <w:jc w:val="right"/>
      <w:rPr>
        <w:rFonts w:ascii="Arial" w:hAnsi="Arial" w:cs="Arial"/>
        <w:i/>
        <w:iCs/>
        <w:sz w:val="16"/>
      </w:rPr>
    </w:pPr>
  </w:p>
  <w:p w14:paraId="57D9621E" w14:textId="77777777" w:rsidR="004C1D33" w:rsidRPr="00D9737A" w:rsidRDefault="004C1D33" w:rsidP="00FA43DB">
    <w:pPr>
      <w:pStyle w:val="Header"/>
      <w:jc w:val="right"/>
      <w:rPr>
        <w:rFonts w:ascii="Arial" w:hAnsi="Arial" w:cs="Arial"/>
        <w:i/>
        <w:iCs/>
        <w:sz w:val="16"/>
      </w:rPr>
    </w:pPr>
    <w:r w:rsidRPr="00D9737A">
      <w:rPr>
        <w:rFonts w:ascii="Arial" w:hAnsi="Arial" w:cs="Arial"/>
        <w:i/>
        <w:iCs/>
        <w:sz w:val="16"/>
      </w:rPr>
      <w:t xml:space="preserve"> </w:t>
    </w:r>
  </w:p>
  <w:p w14:paraId="49960ACA" w14:textId="77777777" w:rsidR="004C1D33" w:rsidRDefault="004C1D33" w:rsidP="000D6A87">
    <w:pPr>
      <w:pStyle w:val="Header"/>
      <w:jc w:val="right"/>
      <w:rPr>
        <w:rFonts w:ascii="Arial" w:hAnsi="Arial" w:cs="Arial"/>
        <w:i/>
        <w:sz w:val="16"/>
        <w:szCs w:val="20"/>
      </w:rPr>
    </w:pPr>
    <w:r w:rsidRPr="00D9737A">
      <w:rPr>
        <w:rFonts w:ascii="Arial" w:hAnsi="Arial" w:cs="Arial"/>
        <w:i/>
        <w:sz w:val="16"/>
        <w:szCs w:val="20"/>
      </w:rPr>
      <w:t>Allegations against Staff</w:t>
    </w:r>
  </w:p>
  <w:p w14:paraId="1C28C4D2" w14:textId="77777777" w:rsidR="004C1D33" w:rsidRPr="00D9737A" w:rsidRDefault="004C1D33" w:rsidP="000D6A87">
    <w:pPr>
      <w:pStyle w:val="Header"/>
      <w:jc w:val="right"/>
      <w:rPr>
        <w:rFonts w:ascii="Arial" w:hAnsi="Arial" w:cs="Arial"/>
        <w:i/>
        <w:iCs/>
        <w:sz w:val="1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7DC54" w14:textId="77777777" w:rsidR="004C1D33" w:rsidRDefault="004C1D33">
    <w:pPr>
      <w:pStyle w:val="Header"/>
      <w:jc w:val="right"/>
      <w:rPr>
        <w:rFonts w:ascii="Arial" w:hAnsi="Arial" w:cs="Arial"/>
        <w:i/>
        <w:iCs/>
        <w:sz w:val="20"/>
      </w:rPr>
    </w:pPr>
    <w:r>
      <w:rPr>
        <w:rFonts w:ascii="Arial" w:hAnsi="Arial" w:cs="Arial"/>
        <w:i/>
        <w:iCs/>
        <w:sz w:val="20"/>
      </w:rPr>
      <w:t>TCES - Safeguarding Children – Child Protection Procedures - Allegations against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3F6B"/>
    <w:multiLevelType w:val="hybridMultilevel"/>
    <w:tmpl w:val="1F764A58"/>
    <w:lvl w:ilvl="0" w:tplc="08090001">
      <w:start w:val="1"/>
      <w:numFmt w:val="bullet"/>
      <w:lvlText w:val=""/>
      <w:lvlJc w:val="left"/>
      <w:pPr>
        <w:tabs>
          <w:tab w:val="num" w:pos="840"/>
        </w:tabs>
        <w:ind w:left="840" w:hanging="360"/>
      </w:pPr>
      <w:rPr>
        <w:rFonts w:ascii="Symbol" w:hAnsi="Symbol" w:hint="default"/>
        <w:sz w:val="16"/>
      </w:rPr>
    </w:lvl>
    <w:lvl w:ilvl="1" w:tplc="08090001">
      <w:start w:val="1"/>
      <w:numFmt w:val="bullet"/>
      <w:lvlText w:val=""/>
      <w:lvlJc w:val="left"/>
      <w:pPr>
        <w:tabs>
          <w:tab w:val="num" w:pos="1560"/>
        </w:tabs>
        <w:ind w:left="1560" w:hanging="360"/>
      </w:pPr>
      <w:rPr>
        <w:rFonts w:ascii="Symbol" w:hAnsi="Symbol" w:hint="default"/>
      </w:rPr>
    </w:lvl>
    <w:lvl w:ilvl="2" w:tplc="04090007">
      <w:start w:val="1"/>
      <w:numFmt w:val="bullet"/>
      <w:lvlText w:val=""/>
      <w:lvlJc w:val="left"/>
      <w:pPr>
        <w:tabs>
          <w:tab w:val="num" w:pos="2280"/>
        </w:tabs>
        <w:ind w:left="2280" w:hanging="360"/>
      </w:pPr>
      <w:rPr>
        <w:rFonts w:ascii="Wingdings" w:hAnsi="Wingdings" w:hint="default"/>
        <w:sz w:val="16"/>
      </w:rPr>
    </w:lvl>
    <w:lvl w:ilvl="3" w:tplc="04090005">
      <w:start w:val="1"/>
      <w:numFmt w:val="bullet"/>
      <w:lvlText w:val=""/>
      <w:lvlJc w:val="left"/>
      <w:pPr>
        <w:tabs>
          <w:tab w:val="num" w:pos="3000"/>
        </w:tabs>
        <w:ind w:left="3000" w:hanging="360"/>
      </w:pPr>
      <w:rPr>
        <w:rFonts w:ascii="Wingdings" w:hAnsi="Wingdings"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4F77D58"/>
    <w:multiLevelType w:val="hybridMultilevel"/>
    <w:tmpl w:val="82B27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8A07C2"/>
    <w:multiLevelType w:val="hybridMultilevel"/>
    <w:tmpl w:val="93FA6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53BC"/>
    <w:multiLevelType w:val="hybridMultilevel"/>
    <w:tmpl w:val="138AF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53C95"/>
    <w:multiLevelType w:val="hybridMultilevel"/>
    <w:tmpl w:val="D6506D26"/>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5" w15:restartNumberingAfterBreak="0">
    <w:nsid w:val="1BD748A6"/>
    <w:multiLevelType w:val="hybridMultilevel"/>
    <w:tmpl w:val="91F4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76C19E8"/>
    <w:multiLevelType w:val="hybridMultilevel"/>
    <w:tmpl w:val="3794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63F2A"/>
    <w:multiLevelType w:val="hybridMultilevel"/>
    <w:tmpl w:val="D528F53C"/>
    <w:lvl w:ilvl="0" w:tplc="04090007">
      <w:start w:val="1"/>
      <w:numFmt w:val="bullet"/>
      <w:lvlText w:val=""/>
      <w:lvlJc w:val="left"/>
      <w:pPr>
        <w:tabs>
          <w:tab w:val="num" w:pos="1440"/>
        </w:tabs>
        <w:ind w:left="1440" w:hanging="360"/>
      </w:pPr>
      <w:rPr>
        <w:rFonts w:ascii="Wingdings" w:hAnsi="Wingdings" w:hint="default"/>
        <w:sz w:val="16"/>
      </w:rPr>
    </w:lvl>
    <w:lvl w:ilvl="1" w:tplc="0809000B">
      <w:start w:val="1"/>
      <w:numFmt w:val="bullet"/>
      <w:lvlText w:val=""/>
      <w:lvlJc w:val="left"/>
      <w:pPr>
        <w:tabs>
          <w:tab w:val="num" w:pos="1440"/>
        </w:tabs>
        <w:ind w:left="1440" w:hanging="360"/>
      </w:pPr>
      <w:rPr>
        <w:rFonts w:ascii="Wingdings" w:hAnsi="Wingdings" w:hint="default"/>
      </w:rPr>
    </w:lvl>
    <w:lvl w:ilvl="2" w:tplc="40066FAA">
      <w:start w:val="1"/>
      <w:numFmt w:val="bullet"/>
      <w:lvlText w:val=""/>
      <w:lvlJc w:val="left"/>
      <w:pPr>
        <w:tabs>
          <w:tab w:val="num" w:pos="2880"/>
        </w:tabs>
        <w:ind w:left="2860" w:hanging="34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0F2982"/>
    <w:multiLevelType w:val="hybridMultilevel"/>
    <w:tmpl w:val="4CB4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D720C"/>
    <w:multiLevelType w:val="hybridMultilevel"/>
    <w:tmpl w:val="7D383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B81547"/>
    <w:multiLevelType w:val="hybridMultilevel"/>
    <w:tmpl w:val="EEF48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B78BF"/>
    <w:multiLevelType w:val="hybridMultilevel"/>
    <w:tmpl w:val="AFD03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93EDE"/>
    <w:multiLevelType w:val="hybridMultilevel"/>
    <w:tmpl w:val="2FA435A4"/>
    <w:lvl w:ilvl="0" w:tplc="04090005">
      <w:start w:val="1"/>
      <w:numFmt w:val="bullet"/>
      <w:lvlText w:val=""/>
      <w:lvlJc w:val="left"/>
      <w:pPr>
        <w:tabs>
          <w:tab w:val="num" w:pos="720"/>
        </w:tabs>
        <w:ind w:left="720" w:hanging="360"/>
      </w:pPr>
      <w:rPr>
        <w:rFonts w:ascii="Wingdings" w:hAnsi="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5">
      <w:start w:val="1"/>
      <w:numFmt w:val="bullet"/>
      <w:lvlText w:val=""/>
      <w:lvlJc w:val="left"/>
      <w:pPr>
        <w:tabs>
          <w:tab w:val="num" w:pos="3600"/>
        </w:tabs>
        <w:ind w:left="3600" w:hanging="360"/>
      </w:pPr>
      <w:rPr>
        <w:rFonts w:ascii="Wingdings" w:hAnsi="Wingdings" w:hint="default"/>
      </w:rPr>
    </w:lvl>
    <w:lvl w:ilvl="5" w:tplc="04090007">
      <w:start w:val="1"/>
      <w:numFmt w:val="bullet"/>
      <w:lvlText w:val=""/>
      <w:lvlJc w:val="left"/>
      <w:pPr>
        <w:tabs>
          <w:tab w:val="num" w:pos="4320"/>
        </w:tabs>
        <w:ind w:left="4320" w:hanging="360"/>
      </w:pPr>
      <w:rPr>
        <w:rFonts w:ascii="Wingdings" w:hAnsi="Wingdings" w:hint="default"/>
        <w:sz w:val="16"/>
      </w:rPr>
    </w:lvl>
    <w:lvl w:ilvl="6" w:tplc="04090005">
      <w:start w:val="1"/>
      <w:numFmt w:val="bullet"/>
      <w:lvlText w:val=""/>
      <w:lvlJc w:val="left"/>
      <w:pPr>
        <w:tabs>
          <w:tab w:val="num" w:pos="5040"/>
        </w:tabs>
        <w:ind w:left="5040" w:hanging="360"/>
      </w:pPr>
      <w:rPr>
        <w:rFonts w:ascii="Wingdings" w:hAnsi="Wingdings"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8178E"/>
    <w:multiLevelType w:val="hybridMultilevel"/>
    <w:tmpl w:val="AF780E42"/>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5" w15:restartNumberingAfterBreak="0">
    <w:nsid w:val="31E272A2"/>
    <w:multiLevelType w:val="hybridMultilevel"/>
    <w:tmpl w:val="27C89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C53C65"/>
    <w:multiLevelType w:val="hybridMultilevel"/>
    <w:tmpl w:val="7AF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715B2"/>
    <w:multiLevelType w:val="hybridMultilevel"/>
    <w:tmpl w:val="E390B6B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509A7320"/>
    <w:multiLevelType w:val="hybridMultilevel"/>
    <w:tmpl w:val="D3E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3DE1"/>
    <w:multiLevelType w:val="hybridMultilevel"/>
    <w:tmpl w:val="512A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C67C0"/>
    <w:multiLevelType w:val="hybridMultilevel"/>
    <w:tmpl w:val="D0583696"/>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40066FAA">
      <w:start w:val="1"/>
      <w:numFmt w:val="bullet"/>
      <w:lvlText w:val=""/>
      <w:lvlJc w:val="left"/>
      <w:pPr>
        <w:tabs>
          <w:tab w:val="num" w:pos="2880"/>
        </w:tabs>
        <w:ind w:left="2860" w:hanging="34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C42384"/>
    <w:multiLevelType w:val="hybridMultilevel"/>
    <w:tmpl w:val="5AC4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17B15"/>
    <w:multiLevelType w:val="hybridMultilevel"/>
    <w:tmpl w:val="FA622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1A1FD9"/>
    <w:multiLevelType w:val="hybridMultilevel"/>
    <w:tmpl w:val="0BB6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F0F6B"/>
    <w:multiLevelType w:val="hybridMultilevel"/>
    <w:tmpl w:val="51327410"/>
    <w:lvl w:ilvl="0" w:tplc="08090001">
      <w:start w:val="1"/>
      <w:numFmt w:val="bullet"/>
      <w:lvlText w:val=""/>
      <w:lvlJc w:val="left"/>
      <w:pPr>
        <w:tabs>
          <w:tab w:val="num" w:pos="720"/>
        </w:tabs>
        <w:ind w:left="720" w:hanging="360"/>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8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E4643"/>
    <w:multiLevelType w:val="hybridMultilevel"/>
    <w:tmpl w:val="07F8219C"/>
    <w:lvl w:ilvl="0" w:tplc="08090001">
      <w:start w:val="1"/>
      <w:numFmt w:val="bullet"/>
      <w:lvlText w:val=""/>
      <w:lvlJc w:val="left"/>
      <w:pPr>
        <w:tabs>
          <w:tab w:val="num" w:pos="5760"/>
        </w:tabs>
        <w:ind w:left="57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E2EC7"/>
    <w:multiLevelType w:val="hybridMultilevel"/>
    <w:tmpl w:val="8AC05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EA6505"/>
    <w:multiLevelType w:val="hybridMultilevel"/>
    <w:tmpl w:val="6CA4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43F78"/>
    <w:multiLevelType w:val="multilevel"/>
    <w:tmpl w:val="640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2C66EE"/>
    <w:multiLevelType w:val="hybridMultilevel"/>
    <w:tmpl w:val="77A6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973C6"/>
    <w:multiLevelType w:val="hybridMultilevel"/>
    <w:tmpl w:val="69C050D6"/>
    <w:lvl w:ilvl="0" w:tplc="04090003">
      <w:start w:val="1"/>
      <w:numFmt w:val="bullet"/>
      <w:lvlText w:val="o"/>
      <w:lvlJc w:val="left"/>
      <w:pPr>
        <w:tabs>
          <w:tab w:val="num" w:pos="5760"/>
        </w:tabs>
        <w:ind w:left="576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D4603"/>
    <w:multiLevelType w:val="hybridMultilevel"/>
    <w:tmpl w:val="5702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72EE2"/>
    <w:multiLevelType w:val="hybridMultilevel"/>
    <w:tmpl w:val="995AA856"/>
    <w:lvl w:ilvl="0" w:tplc="FFFFFFFF">
      <w:start w:val="1"/>
      <w:numFmt w:val="bullet"/>
      <w:pStyle w:val="Introbullet"/>
      <w:lvlText w:val="+"/>
      <w:lvlJc w:val="left"/>
      <w:pPr>
        <w:tabs>
          <w:tab w:val="num" w:pos="360"/>
        </w:tabs>
        <w:ind w:left="284" w:hanging="284"/>
      </w:pPr>
      <w:rPr>
        <w:rFonts w:hint="default"/>
        <w:color w:val="FF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71097"/>
    <w:multiLevelType w:val="hybridMultilevel"/>
    <w:tmpl w:val="578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C233E"/>
    <w:multiLevelType w:val="hybridMultilevel"/>
    <w:tmpl w:val="DD28F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E847FB"/>
    <w:multiLevelType w:val="hybridMultilevel"/>
    <w:tmpl w:val="66543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033450"/>
    <w:multiLevelType w:val="hybridMultilevel"/>
    <w:tmpl w:val="6388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941D9"/>
    <w:multiLevelType w:val="hybridMultilevel"/>
    <w:tmpl w:val="B39A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01544"/>
    <w:multiLevelType w:val="hybridMultilevel"/>
    <w:tmpl w:val="E9225A12"/>
    <w:lvl w:ilvl="0" w:tplc="08090001">
      <w:start w:val="1"/>
      <w:numFmt w:val="bullet"/>
      <w:lvlText w:val=""/>
      <w:lvlJc w:val="left"/>
      <w:pPr>
        <w:tabs>
          <w:tab w:val="num" w:pos="720"/>
        </w:tabs>
        <w:ind w:left="72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32"/>
  </w:num>
  <w:num w:numId="4">
    <w:abstractNumId w:val="6"/>
  </w:num>
  <w:num w:numId="5">
    <w:abstractNumId w:val="24"/>
  </w:num>
  <w:num w:numId="6">
    <w:abstractNumId w:val="20"/>
  </w:num>
  <w:num w:numId="7">
    <w:abstractNumId w:val="12"/>
  </w:num>
  <w:num w:numId="8">
    <w:abstractNumId w:val="18"/>
  </w:num>
  <w:num w:numId="9">
    <w:abstractNumId w:val="11"/>
  </w:num>
  <w:num w:numId="10">
    <w:abstractNumId w:val="29"/>
  </w:num>
  <w:num w:numId="11">
    <w:abstractNumId w:val="34"/>
  </w:num>
  <w:num w:numId="12">
    <w:abstractNumId w:val="33"/>
  </w:num>
  <w:num w:numId="13">
    <w:abstractNumId w:val="21"/>
  </w:num>
  <w:num w:numId="14">
    <w:abstractNumId w:val="15"/>
  </w:num>
  <w:num w:numId="15">
    <w:abstractNumId w:val="35"/>
  </w:num>
  <w:num w:numId="16">
    <w:abstractNumId w:val="26"/>
  </w:num>
  <w:num w:numId="17">
    <w:abstractNumId w:val="1"/>
  </w:num>
  <w:num w:numId="18">
    <w:abstractNumId w:val="22"/>
  </w:num>
  <w:num w:numId="19">
    <w:abstractNumId w:val="10"/>
  </w:num>
  <w:num w:numId="20">
    <w:abstractNumId w:val="9"/>
  </w:num>
  <w:num w:numId="21">
    <w:abstractNumId w:val="19"/>
  </w:num>
  <w:num w:numId="22">
    <w:abstractNumId w:val="38"/>
  </w:num>
  <w:num w:numId="23">
    <w:abstractNumId w:val="2"/>
  </w:num>
  <w:num w:numId="24">
    <w:abstractNumId w:val="37"/>
  </w:num>
  <w:num w:numId="25">
    <w:abstractNumId w:val="7"/>
  </w:num>
  <w:num w:numId="26">
    <w:abstractNumId w:val="23"/>
  </w:num>
  <w:num w:numId="27">
    <w:abstractNumId w:val="16"/>
  </w:num>
  <w:num w:numId="28">
    <w:abstractNumId w:val="5"/>
  </w:num>
  <w:num w:numId="29">
    <w:abstractNumId w:val="31"/>
  </w:num>
  <w:num w:numId="30">
    <w:abstractNumId w:val="36"/>
  </w:num>
  <w:num w:numId="31">
    <w:abstractNumId w:val="30"/>
  </w:num>
  <w:num w:numId="32">
    <w:abstractNumId w:val="25"/>
  </w:num>
  <w:num w:numId="33">
    <w:abstractNumId w:val="3"/>
  </w:num>
  <w:num w:numId="34">
    <w:abstractNumId w:val="27"/>
  </w:num>
  <w:num w:numId="35">
    <w:abstractNumId w:val="17"/>
  </w:num>
  <w:num w:numId="36">
    <w:abstractNumId w:val="4"/>
  </w:num>
  <w:num w:numId="37">
    <w:abstractNumId w:val="14"/>
  </w:num>
  <w:num w:numId="38">
    <w:abstractNumId w:val="8"/>
  </w:num>
  <w:num w:numId="3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DB"/>
    <w:rsid w:val="00014121"/>
    <w:rsid w:val="0003044F"/>
    <w:rsid w:val="0003376B"/>
    <w:rsid w:val="00042217"/>
    <w:rsid w:val="00070414"/>
    <w:rsid w:val="0008320A"/>
    <w:rsid w:val="00085913"/>
    <w:rsid w:val="00095C34"/>
    <w:rsid w:val="000A55EA"/>
    <w:rsid w:val="000A586C"/>
    <w:rsid w:val="000B64D7"/>
    <w:rsid w:val="000D6A87"/>
    <w:rsid w:val="000E5CFA"/>
    <w:rsid w:val="000E70EF"/>
    <w:rsid w:val="000F35FD"/>
    <w:rsid w:val="000F4C1B"/>
    <w:rsid w:val="00107864"/>
    <w:rsid w:val="00117A4C"/>
    <w:rsid w:val="001306BB"/>
    <w:rsid w:val="00130B14"/>
    <w:rsid w:val="00151FBB"/>
    <w:rsid w:val="0018114C"/>
    <w:rsid w:val="001A5ABD"/>
    <w:rsid w:val="001B61DA"/>
    <w:rsid w:val="001D09F3"/>
    <w:rsid w:val="00216D40"/>
    <w:rsid w:val="002405A2"/>
    <w:rsid w:val="00244164"/>
    <w:rsid w:val="002469B3"/>
    <w:rsid w:val="00272944"/>
    <w:rsid w:val="002B2A04"/>
    <w:rsid w:val="002E337B"/>
    <w:rsid w:val="003145C4"/>
    <w:rsid w:val="003653AB"/>
    <w:rsid w:val="00377AD7"/>
    <w:rsid w:val="0039218A"/>
    <w:rsid w:val="0039236D"/>
    <w:rsid w:val="003D041C"/>
    <w:rsid w:val="003D3DB5"/>
    <w:rsid w:val="003D7D5D"/>
    <w:rsid w:val="003F3946"/>
    <w:rsid w:val="003F683D"/>
    <w:rsid w:val="004065E9"/>
    <w:rsid w:val="0040701D"/>
    <w:rsid w:val="0042024C"/>
    <w:rsid w:val="00430286"/>
    <w:rsid w:val="00447B53"/>
    <w:rsid w:val="00461902"/>
    <w:rsid w:val="00490A25"/>
    <w:rsid w:val="004931F2"/>
    <w:rsid w:val="004C1D33"/>
    <w:rsid w:val="004C6E78"/>
    <w:rsid w:val="00543959"/>
    <w:rsid w:val="00573BBA"/>
    <w:rsid w:val="00590B82"/>
    <w:rsid w:val="005B3EE4"/>
    <w:rsid w:val="005D1B27"/>
    <w:rsid w:val="005F2097"/>
    <w:rsid w:val="005F50C1"/>
    <w:rsid w:val="005F600D"/>
    <w:rsid w:val="00623D31"/>
    <w:rsid w:val="00632E6A"/>
    <w:rsid w:val="00653D7F"/>
    <w:rsid w:val="00665222"/>
    <w:rsid w:val="006B0424"/>
    <w:rsid w:val="006C344E"/>
    <w:rsid w:val="006F50D4"/>
    <w:rsid w:val="006F5670"/>
    <w:rsid w:val="007125BA"/>
    <w:rsid w:val="0071276D"/>
    <w:rsid w:val="007137B1"/>
    <w:rsid w:val="00721343"/>
    <w:rsid w:val="007276FE"/>
    <w:rsid w:val="00731CC8"/>
    <w:rsid w:val="007322EF"/>
    <w:rsid w:val="0074065B"/>
    <w:rsid w:val="00745607"/>
    <w:rsid w:val="00762D26"/>
    <w:rsid w:val="00767CEA"/>
    <w:rsid w:val="007717CE"/>
    <w:rsid w:val="00782826"/>
    <w:rsid w:val="007C24F1"/>
    <w:rsid w:val="007E367A"/>
    <w:rsid w:val="00804148"/>
    <w:rsid w:val="00810981"/>
    <w:rsid w:val="0081151E"/>
    <w:rsid w:val="00815A42"/>
    <w:rsid w:val="00823EF7"/>
    <w:rsid w:val="00832470"/>
    <w:rsid w:val="0083406D"/>
    <w:rsid w:val="00845211"/>
    <w:rsid w:val="008457F2"/>
    <w:rsid w:val="0084615C"/>
    <w:rsid w:val="00860A5E"/>
    <w:rsid w:val="00885AD1"/>
    <w:rsid w:val="008A52DC"/>
    <w:rsid w:val="008A57A3"/>
    <w:rsid w:val="008F7036"/>
    <w:rsid w:val="008F71A2"/>
    <w:rsid w:val="00902F8F"/>
    <w:rsid w:val="009170E0"/>
    <w:rsid w:val="00943EF2"/>
    <w:rsid w:val="009642BA"/>
    <w:rsid w:val="009762FE"/>
    <w:rsid w:val="00997F3B"/>
    <w:rsid w:val="009A0C87"/>
    <w:rsid w:val="009C4C0A"/>
    <w:rsid w:val="009D752D"/>
    <w:rsid w:val="00A039A0"/>
    <w:rsid w:val="00A06E52"/>
    <w:rsid w:val="00A1178B"/>
    <w:rsid w:val="00A341C8"/>
    <w:rsid w:val="00A344B5"/>
    <w:rsid w:val="00A4020F"/>
    <w:rsid w:val="00A43791"/>
    <w:rsid w:val="00A54810"/>
    <w:rsid w:val="00A548B1"/>
    <w:rsid w:val="00A7231B"/>
    <w:rsid w:val="00A83E42"/>
    <w:rsid w:val="00A87CE0"/>
    <w:rsid w:val="00AB4CBB"/>
    <w:rsid w:val="00AB7DC1"/>
    <w:rsid w:val="00AD3411"/>
    <w:rsid w:val="00AE3129"/>
    <w:rsid w:val="00AE5AEB"/>
    <w:rsid w:val="00B1082B"/>
    <w:rsid w:val="00B11BA9"/>
    <w:rsid w:val="00B13536"/>
    <w:rsid w:val="00B211EC"/>
    <w:rsid w:val="00B22397"/>
    <w:rsid w:val="00B27C4D"/>
    <w:rsid w:val="00B351B1"/>
    <w:rsid w:val="00B5020F"/>
    <w:rsid w:val="00B711AA"/>
    <w:rsid w:val="00B8069C"/>
    <w:rsid w:val="00B84A7E"/>
    <w:rsid w:val="00BC466A"/>
    <w:rsid w:val="00BD32F4"/>
    <w:rsid w:val="00BE2F01"/>
    <w:rsid w:val="00BF3465"/>
    <w:rsid w:val="00BF51A7"/>
    <w:rsid w:val="00C07A41"/>
    <w:rsid w:val="00C33BE2"/>
    <w:rsid w:val="00C41A94"/>
    <w:rsid w:val="00C4342A"/>
    <w:rsid w:val="00C56CD3"/>
    <w:rsid w:val="00C819DA"/>
    <w:rsid w:val="00C81D87"/>
    <w:rsid w:val="00C93817"/>
    <w:rsid w:val="00CA7DFF"/>
    <w:rsid w:val="00CB36DC"/>
    <w:rsid w:val="00CD00E2"/>
    <w:rsid w:val="00CD505A"/>
    <w:rsid w:val="00CE37A3"/>
    <w:rsid w:val="00CE5477"/>
    <w:rsid w:val="00D07BDB"/>
    <w:rsid w:val="00D21CD6"/>
    <w:rsid w:val="00D46C4C"/>
    <w:rsid w:val="00D72851"/>
    <w:rsid w:val="00D7678D"/>
    <w:rsid w:val="00D8629D"/>
    <w:rsid w:val="00D9737A"/>
    <w:rsid w:val="00DA0BE6"/>
    <w:rsid w:val="00DB76CB"/>
    <w:rsid w:val="00DC7050"/>
    <w:rsid w:val="00DD5A56"/>
    <w:rsid w:val="00DE2F30"/>
    <w:rsid w:val="00DE4823"/>
    <w:rsid w:val="00E30403"/>
    <w:rsid w:val="00E33970"/>
    <w:rsid w:val="00E351A1"/>
    <w:rsid w:val="00E43508"/>
    <w:rsid w:val="00E43F28"/>
    <w:rsid w:val="00E47FCB"/>
    <w:rsid w:val="00E76ADA"/>
    <w:rsid w:val="00E94FB9"/>
    <w:rsid w:val="00EB36C7"/>
    <w:rsid w:val="00EB7410"/>
    <w:rsid w:val="00EC15D1"/>
    <w:rsid w:val="00EE0791"/>
    <w:rsid w:val="00EE3921"/>
    <w:rsid w:val="00F150D8"/>
    <w:rsid w:val="00F24586"/>
    <w:rsid w:val="00F32F76"/>
    <w:rsid w:val="00F40E75"/>
    <w:rsid w:val="00F66956"/>
    <w:rsid w:val="00F67995"/>
    <w:rsid w:val="00F716F2"/>
    <w:rsid w:val="00F7203F"/>
    <w:rsid w:val="00F7662A"/>
    <w:rsid w:val="00F903F9"/>
    <w:rsid w:val="00F932A0"/>
    <w:rsid w:val="00F941FD"/>
    <w:rsid w:val="00F96257"/>
    <w:rsid w:val="00F97B5E"/>
    <w:rsid w:val="00FA43DB"/>
    <w:rsid w:val="00FA4A7F"/>
    <w:rsid w:val="00FB4CC6"/>
    <w:rsid w:val="00FC25A6"/>
    <w:rsid w:val="00FE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EB950F5"/>
  <w15:chartTrackingRefBased/>
  <w15:docId w15:val="{3340D483-4E66-4541-9569-EE0700D1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864"/>
    <w:rPr>
      <w:sz w:val="24"/>
      <w:szCs w:val="24"/>
    </w:rPr>
  </w:style>
  <w:style w:type="paragraph" w:styleId="Heading1">
    <w:name w:val="heading 1"/>
    <w:basedOn w:val="Normal"/>
    <w:next w:val="Normal"/>
    <w:qFormat/>
    <w:pPr>
      <w:keepNext/>
      <w:jc w:val="center"/>
      <w:outlineLvl w:val="0"/>
    </w:pPr>
    <w:rPr>
      <w:sz w:val="32"/>
      <w:lang w:eastAsia="en-US"/>
    </w:rPr>
  </w:style>
  <w:style w:type="paragraph" w:styleId="Heading2">
    <w:name w:val="heading 2"/>
    <w:basedOn w:val="Normal"/>
    <w:next w:val="Normal"/>
    <w:qFormat/>
    <w:pPr>
      <w:keepNext/>
      <w:jc w:val="center"/>
      <w:outlineLvl w:val="1"/>
    </w:pPr>
    <w:rPr>
      <w:color w:val="800080"/>
      <w:sz w:val="40"/>
      <w:lang w:eastAsia="en-US"/>
    </w:rPr>
  </w:style>
  <w:style w:type="paragraph" w:styleId="Heading3">
    <w:name w:val="heading 3"/>
    <w:aliases w:val="Heading 3 Char Char,Numbered - 3"/>
    <w:basedOn w:val="Normal"/>
    <w:next w:val="Normal"/>
    <w:link w:val="Heading3Char"/>
    <w:uiPriority w:val="9"/>
    <w:qFormat/>
    <w:pPr>
      <w:keepNext/>
      <w:jc w:val="center"/>
      <w:outlineLvl w:val="2"/>
    </w:pPr>
    <w:rPr>
      <w:rFonts w:ascii="Arial" w:hAnsi="Arial" w:cs="Arial"/>
      <w:sz w:val="52"/>
      <w:szCs w:val="20"/>
      <w:lang w:eastAsia="en-US"/>
    </w:rPr>
  </w:style>
  <w:style w:type="paragraph" w:styleId="Heading4">
    <w:name w:val="heading 4"/>
    <w:basedOn w:val="Normal"/>
    <w:next w:val="Normal"/>
    <w:qFormat/>
    <w:pPr>
      <w:keepNext/>
      <w:jc w:val="center"/>
      <w:outlineLvl w:val="3"/>
    </w:pPr>
    <w:rPr>
      <w:rFonts w:ascii="Arial" w:hAnsi="Arial" w:cs="Arial"/>
      <w:color w:val="FF0000"/>
      <w:sz w:val="52"/>
      <w:szCs w:val="20"/>
      <w:lang w:eastAsia="en-US"/>
    </w:rPr>
  </w:style>
  <w:style w:type="paragraph" w:styleId="Heading5">
    <w:name w:val="heading 5"/>
    <w:basedOn w:val="Normal"/>
    <w:next w:val="Normal"/>
    <w:qFormat/>
    <w:pPr>
      <w:keepNext/>
      <w:autoSpaceDE w:val="0"/>
      <w:autoSpaceDN w:val="0"/>
      <w:adjustRightInd w:val="0"/>
      <w:outlineLvl w:val="4"/>
    </w:pPr>
    <w:rPr>
      <w:rFonts w:ascii="AGaramond-Regular" w:hAnsi="AGaramond-Regular"/>
      <w:b/>
      <w:bCs/>
      <w:sz w:val="25"/>
      <w:szCs w:val="25"/>
      <w:lang w:val="en-US" w:eastAsia="en-US"/>
    </w:rPr>
  </w:style>
  <w:style w:type="paragraph" w:styleId="Heading6">
    <w:name w:val="heading 6"/>
    <w:basedOn w:val="Normal"/>
    <w:next w:val="Normal"/>
    <w:qFormat/>
    <w:pPr>
      <w:keepNext/>
      <w:jc w:val="center"/>
      <w:outlineLvl w:val="5"/>
    </w:pPr>
    <w:rPr>
      <w:b/>
      <w:color w:val="800080"/>
      <w:sz w:val="28"/>
      <w:lang w:eastAsia="en-US"/>
    </w:rPr>
  </w:style>
  <w:style w:type="paragraph" w:styleId="Heading7">
    <w:name w:val="heading 7"/>
    <w:basedOn w:val="Normal"/>
    <w:next w:val="Normal"/>
    <w:qFormat/>
    <w:pPr>
      <w:keepNext/>
      <w:jc w:val="right"/>
      <w:outlineLvl w:val="6"/>
    </w:pPr>
    <w:rPr>
      <w:bCs/>
      <w:i/>
      <w:iCs/>
      <w:color w:val="800080"/>
      <w:sz w:val="28"/>
      <w:lang w:eastAsia="en-US"/>
    </w:rPr>
  </w:style>
  <w:style w:type="paragraph" w:styleId="Heading8">
    <w:name w:val="heading 8"/>
    <w:basedOn w:val="Normal"/>
    <w:next w:val="Normal"/>
    <w:qFormat/>
    <w:pPr>
      <w:keepNext/>
      <w:outlineLvl w:val="7"/>
    </w:pPr>
    <w:rPr>
      <w:b/>
      <w:bCs/>
      <w:lang w:eastAsia="en-US"/>
    </w:rPr>
  </w:style>
  <w:style w:type="paragraph" w:styleId="Heading9">
    <w:name w:val="heading 9"/>
    <w:basedOn w:val="Normal"/>
    <w:next w:val="Normal"/>
    <w:qFormat/>
    <w:pPr>
      <w:keepNext/>
      <w:jc w:val="right"/>
      <w:outlineLvl w:val="8"/>
    </w:pPr>
    <w:rPr>
      <w:i/>
      <w:iCs/>
      <w:color w:val="800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semiHidden/>
    <w:pPr>
      <w:widowControl w:val="0"/>
      <w:autoSpaceDE w:val="0"/>
      <w:autoSpaceDN w:val="0"/>
      <w:jc w:val="both"/>
    </w:pPr>
    <w:rPr>
      <w:sz w:val="28"/>
      <w:szCs w:val="28"/>
      <w:lang w:eastAsia="en-US"/>
    </w:rPr>
  </w:style>
  <w:style w:type="paragraph" w:styleId="BodyText">
    <w:name w:val="Body Text"/>
    <w:basedOn w:val="Normal"/>
    <w:link w:val="BodyTextChar"/>
    <w:semiHidden/>
    <w:pPr>
      <w:widowControl w:val="0"/>
      <w:autoSpaceDE w:val="0"/>
      <w:autoSpaceDN w:val="0"/>
      <w:ind w:right="270"/>
      <w:jc w:val="both"/>
    </w:pPr>
    <w:rPr>
      <w:sz w:val="28"/>
      <w:szCs w:val="28"/>
      <w:lang w:eastAsia="en-US"/>
    </w:rPr>
  </w:style>
  <w:style w:type="paragraph" w:styleId="BodyText2">
    <w:name w:val="Body Text 2"/>
    <w:basedOn w:val="Normal"/>
    <w:semiHidden/>
    <w:pPr>
      <w:jc w:val="center"/>
    </w:pPr>
    <w:rPr>
      <w:color w:val="800080"/>
      <w:sz w:val="36"/>
      <w:lang w:eastAsia="en-US"/>
    </w:rPr>
  </w:style>
  <w:style w:type="paragraph" w:styleId="BodyText3">
    <w:name w:val="Body Text 3"/>
    <w:basedOn w:val="Normal"/>
    <w:semiHidden/>
    <w:pPr>
      <w:autoSpaceDE w:val="0"/>
      <w:autoSpaceDN w:val="0"/>
      <w:adjustRightInd w:val="0"/>
    </w:pPr>
    <w:rPr>
      <w:i/>
      <w:iCs/>
      <w:color w:val="231F20"/>
      <w:szCs w:val="25"/>
      <w:lang w:val="en-US" w:eastAsia="en-US"/>
    </w:rPr>
  </w:style>
  <w:style w:type="paragraph" w:styleId="Header">
    <w:name w:val="header"/>
    <w:basedOn w:val="Normal"/>
    <w:semiHidden/>
    <w:pPr>
      <w:tabs>
        <w:tab w:val="center" w:pos="4153"/>
        <w:tab w:val="right" w:pos="8306"/>
      </w:tabs>
    </w:pPr>
    <w:rPr>
      <w:lang w:eastAsia="en-US"/>
    </w:rPr>
  </w:style>
  <w:style w:type="paragraph" w:styleId="Footer">
    <w:name w:val="footer"/>
    <w:basedOn w:val="Normal"/>
    <w:semiHidden/>
    <w:pPr>
      <w:tabs>
        <w:tab w:val="center" w:pos="4153"/>
        <w:tab w:val="right" w:pos="8306"/>
      </w:tabs>
    </w:pPr>
    <w:rPr>
      <w:lang w:eastAsia="en-US"/>
    </w:r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BPJIGK+Arial" w:hAnsi="BPJIGK+Arial"/>
      <w:color w:val="000000"/>
      <w:sz w:val="24"/>
      <w:szCs w:val="24"/>
      <w:lang w:val="en-US" w:eastAsia="en-US"/>
    </w:rPr>
  </w:style>
  <w:style w:type="paragraph" w:styleId="BodyTextIndent2">
    <w:name w:val="Body Text Indent 2"/>
    <w:basedOn w:val="Normal"/>
    <w:semiHidden/>
    <w:pPr>
      <w:ind w:left="360"/>
    </w:pPr>
    <w:rPr>
      <w:color w:val="000000"/>
      <w:lang w:eastAsia="en-US"/>
    </w:rPr>
  </w:style>
  <w:style w:type="character" w:styleId="FollowedHyperlink">
    <w:name w:val="FollowedHyperlink"/>
    <w:semiHidden/>
    <w:rPr>
      <w:color w:val="800080"/>
      <w:u w:val="single"/>
    </w:rPr>
  </w:style>
  <w:style w:type="paragraph" w:styleId="BodyTextIndent3">
    <w:name w:val="Body Text Indent 3"/>
    <w:basedOn w:val="Normal"/>
    <w:semiHidden/>
    <w:pPr>
      <w:ind w:left="720"/>
    </w:pPr>
    <w:rPr>
      <w:szCs w:val="25"/>
      <w:lang w:val="en-US" w:eastAsia="en-US"/>
    </w:rPr>
  </w:style>
  <w:style w:type="paragraph" w:customStyle="1" w:styleId="Pa4">
    <w:name w:val="Pa4"/>
    <w:basedOn w:val="Default"/>
    <w:next w:val="Default"/>
    <w:pPr>
      <w:spacing w:line="241" w:lineRule="atLeast"/>
    </w:pPr>
    <w:rPr>
      <w:rFonts w:ascii="WGEFMY+HelveticaNeue-Roman" w:hAnsi="WGEFMY+HelveticaNeue-Roman"/>
      <w:color w:val="auto"/>
      <w:sz w:val="20"/>
    </w:rPr>
  </w:style>
  <w:style w:type="character" w:customStyle="1" w:styleId="A6">
    <w:name w:val="A6"/>
    <w:rPr>
      <w:rFonts w:ascii="VYUZYA+ZapfDingbats" w:eastAsia="VYUZYA+ZapfDingbats"/>
      <w:color w:val="000000"/>
      <w:sz w:val="16"/>
      <w:szCs w:val="16"/>
    </w:rPr>
  </w:style>
  <w:style w:type="paragraph" w:customStyle="1" w:styleId="Pa0">
    <w:name w:val="Pa0"/>
    <w:basedOn w:val="Default"/>
    <w:next w:val="Default"/>
    <w:pPr>
      <w:spacing w:line="241" w:lineRule="atLeast"/>
    </w:pPr>
    <w:rPr>
      <w:rFonts w:ascii="WGEFMY+HelveticaNeue-Roman" w:hAnsi="WGEFMY+HelveticaNeue-Roman"/>
      <w:color w:val="auto"/>
      <w:sz w:val="20"/>
    </w:rPr>
  </w:style>
  <w:style w:type="paragraph" w:customStyle="1" w:styleId="BulletLarge">
    <w:name w:val="Bullet Large"/>
    <w:basedOn w:val="Default"/>
    <w:next w:val="Default"/>
    <w:pPr>
      <w:spacing w:before="40" w:after="40"/>
    </w:pPr>
    <w:rPr>
      <w:rFonts w:ascii="JPKCDB+Arial,Bold" w:hAnsi="JPKCDB+Arial,Bold"/>
      <w:color w:val="auto"/>
      <w:sz w:val="20"/>
    </w:rPr>
  </w:style>
  <w:style w:type="paragraph" w:styleId="ListBullet">
    <w:name w:val="List Bullet"/>
    <w:basedOn w:val="Default"/>
    <w:next w:val="Default"/>
    <w:autoRedefine/>
    <w:semiHidden/>
    <w:pPr>
      <w:spacing w:after="240"/>
    </w:pPr>
    <w:rPr>
      <w:rFonts w:ascii="MetaNormal-Roman" w:hAnsi="MetaNormal-Roman"/>
      <w:color w:val="auto"/>
      <w:sz w:val="20"/>
    </w:rPr>
  </w:style>
  <w:style w:type="paragraph" w:styleId="NormalWeb">
    <w:name w:val="Normal (Web)"/>
    <w:basedOn w:val="Normal"/>
    <w:uiPriority w:val="99"/>
    <w:semiHidden/>
    <w:pPr>
      <w:spacing w:before="100" w:beforeAutospacing="1" w:after="100" w:afterAutospacing="1"/>
    </w:pPr>
    <w:rPr>
      <w:lang w:eastAsia="en-US"/>
    </w:rPr>
  </w:style>
  <w:style w:type="character" w:styleId="Strong">
    <w:name w:val="Strong"/>
    <w:qFormat/>
    <w:rPr>
      <w:b/>
      <w:bCs/>
    </w:rPr>
  </w:style>
  <w:style w:type="character" w:customStyle="1" w:styleId="body">
    <w:name w:val="body"/>
    <w:rPr>
      <w:rFonts w:ascii="Verdana" w:hAnsi="Verdana" w:hint="default"/>
      <w:sz w:val="20"/>
      <w:szCs w:val="20"/>
    </w:rPr>
  </w:style>
  <w:style w:type="paragraph" w:customStyle="1" w:styleId="Introbullet">
    <w:name w:val="Intro bullet"/>
    <w:basedOn w:val="Normal"/>
    <w:pPr>
      <w:numPr>
        <w:numId w:val="3"/>
      </w:numPr>
      <w:tabs>
        <w:tab w:val="clear" w:pos="360"/>
      </w:tabs>
      <w:spacing w:line="360" w:lineRule="exact"/>
    </w:pPr>
    <w:rPr>
      <w:rFonts w:ascii="Arial" w:hAnsi="Arial"/>
      <w:color w:val="FF0000"/>
      <w:sz w:val="28"/>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eastAsia="en-U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lang w:eastAsia="en-US"/>
    </w:rPr>
  </w:style>
  <w:style w:type="paragraph" w:customStyle="1" w:styleId="DfESOutNumbered">
    <w:name w:val="DfESOutNumbered"/>
    <w:basedOn w:val="Normal"/>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paragraph" w:styleId="ListParagraph">
    <w:name w:val="List Paragraph"/>
    <w:basedOn w:val="Normal"/>
    <w:uiPriority w:val="34"/>
    <w:qFormat/>
    <w:rsid w:val="00543959"/>
    <w:pPr>
      <w:ind w:left="720"/>
    </w:pPr>
    <w:rPr>
      <w:lang w:eastAsia="en-US"/>
    </w:rPr>
  </w:style>
  <w:style w:type="character" w:customStyle="1" w:styleId="CommentSubjectChar">
    <w:name w:val="Comment Subject Char"/>
    <w:link w:val="CommentSubject"/>
    <w:semiHidden/>
    <w:rsid w:val="00E43F28"/>
    <w:rPr>
      <w:b/>
      <w:bCs/>
      <w:lang w:val="en-GB" w:eastAsia="en-US" w:bidi="ar-SA"/>
    </w:rPr>
  </w:style>
  <w:style w:type="character" w:customStyle="1" w:styleId="BodyTextChar">
    <w:name w:val="Body Text Char"/>
    <w:link w:val="BodyText"/>
    <w:semiHidden/>
    <w:rsid w:val="00E43F28"/>
    <w:rPr>
      <w:sz w:val="28"/>
      <w:szCs w:val="28"/>
      <w:lang w:val="en-GB" w:eastAsia="en-US" w:bidi="ar-SA"/>
    </w:rPr>
  </w:style>
  <w:style w:type="character" w:customStyle="1" w:styleId="Heading3Char">
    <w:name w:val="Heading 3 Char"/>
    <w:aliases w:val="Heading 3 Char Char Char,Numbered - 3 Char"/>
    <w:basedOn w:val="DefaultParagraphFont"/>
    <w:link w:val="Heading3"/>
    <w:uiPriority w:val="9"/>
    <w:rsid w:val="00107864"/>
    <w:rPr>
      <w:rFonts w:ascii="Arial" w:hAnsi="Arial" w:cs="Arial"/>
      <w:sz w:val="52"/>
      <w:lang w:eastAsia="en-US"/>
    </w:rPr>
  </w:style>
  <w:style w:type="paragraph" w:customStyle="1" w:styleId="italic">
    <w:name w:val="italic"/>
    <w:basedOn w:val="Normal"/>
    <w:rsid w:val="001078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3505">
      <w:bodyDiv w:val="1"/>
      <w:marLeft w:val="0"/>
      <w:marRight w:val="0"/>
      <w:marTop w:val="0"/>
      <w:marBottom w:val="0"/>
      <w:divBdr>
        <w:top w:val="none" w:sz="0" w:space="0" w:color="auto"/>
        <w:left w:val="none" w:sz="0" w:space="0" w:color="auto"/>
        <w:bottom w:val="none" w:sz="0" w:space="0" w:color="auto"/>
        <w:right w:val="none" w:sz="0" w:space="0" w:color="auto"/>
      </w:divBdr>
    </w:div>
    <w:div w:id="268853314">
      <w:bodyDiv w:val="1"/>
      <w:marLeft w:val="0"/>
      <w:marRight w:val="0"/>
      <w:marTop w:val="0"/>
      <w:marBottom w:val="0"/>
      <w:divBdr>
        <w:top w:val="none" w:sz="0" w:space="0" w:color="auto"/>
        <w:left w:val="none" w:sz="0" w:space="0" w:color="auto"/>
        <w:bottom w:val="none" w:sz="0" w:space="0" w:color="auto"/>
        <w:right w:val="none" w:sz="0" w:space="0" w:color="auto"/>
      </w:divBdr>
    </w:div>
    <w:div w:id="355271609">
      <w:bodyDiv w:val="1"/>
      <w:marLeft w:val="0"/>
      <w:marRight w:val="0"/>
      <w:marTop w:val="0"/>
      <w:marBottom w:val="0"/>
      <w:divBdr>
        <w:top w:val="none" w:sz="0" w:space="0" w:color="auto"/>
        <w:left w:val="none" w:sz="0" w:space="0" w:color="auto"/>
        <w:bottom w:val="none" w:sz="0" w:space="0" w:color="auto"/>
        <w:right w:val="none" w:sz="0" w:space="0" w:color="auto"/>
      </w:divBdr>
    </w:div>
    <w:div w:id="1012605932">
      <w:bodyDiv w:val="1"/>
      <w:marLeft w:val="0"/>
      <w:marRight w:val="0"/>
      <w:marTop w:val="0"/>
      <w:marBottom w:val="0"/>
      <w:divBdr>
        <w:top w:val="none" w:sz="0" w:space="0" w:color="auto"/>
        <w:left w:val="none" w:sz="0" w:space="0" w:color="auto"/>
        <w:bottom w:val="none" w:sz="0" w:space="0" w:color="auto"/>
        <w:right w:val="none" w:sz="0" w:space="0" w:color="auto"/>
      </w:divBdr>
    </w:div>
    <w:div w:id="1017389583">
      <w:bodyDiv w:val="1"/>
      <w:marLeft w:val="0"/>
      <w:marRight w:val="0"/>
      <w:marTop w:val="0"/>
      <w:marBottom w:val="0"/>
      <w:divBdr>
        <w:top w:val="none" w:sz="0" w:space="0" w:color="auto"/>
        <w:left w:val="none" w:sz="0" w:space="0" w:color="auto"/>
        <w:bottom w:val="none" w:sz="0" w:space="0" w:color="auto"/>
        <w:right w:val="none" w:sz="0" w:space="0" w:color="auto"/>
      </w:divBdr>
    </w:div>
    <w:div w:id="1094521982">
      <w:bodyDiv w:val="1"/>
      <w:marLeft w:val="0"/>
      <w:marRight w:val="0"/>
      <w:marTop w:val="0"/>
      <w:marBottom w:val="0"/>
      <w:divBdr>
        <w:top w:val="none" w:sz="0" w:space="0" w:color="auto"/>
        <w:left w:val="none" w:sz="0" w:space="0" w:color="auto"/>
        <w:bottom w:val="none" w:sz="0" w:space="0" w:color="auto"/>
        <w:right w:val="none" w:sz="0" w:space="0" w:color="auto"/>
      </w:divBdr>
    </w:div>
    <w:div w:id="1414736750">
      <w:bodyDiv w:val="1"/>
      <w:marLeft w:val="0"/>
      <w:marRight w:val="0"/>
      <w:marTop w:val="0"/>
      <w:marBottom w:val="0"/>
      <w:divBdr>
        <w:top w:val="none" w:sz="0" w:space="0" w:color="auto"/>
        <w:left w:val="none" w:sz="0" w:space="0" w:color="auto"/>
        <w:bottom w:val="none" w:sz="0" w:space="0" w:color="auto"/>
        <w:right w:val="none" w:sz="0" w:space="0" w:color="auto"/>
      </w:divBdr>
    </w:div>
    <w:div w:id="1417627448">
      <w:bodyDiv w:val="1"/>
      <w:marLeft w:val="0"/>
      <w:marRight w:val="0"/>
      <w:marTop w:val="0"/>
      <w:marBottom w:val="0"/>
      <w:divBdr>
        <w:top w:val="none" w:sz="0" w:space="0" w:color="auto"/>
        <w:left w:val="none" w:sz="0" w:space="0" w:color="auto"/>
        <w:bottom w:val="none" w:sz="0" w:space="0" w:color="auto"/>
        <w:right w:val="none" w:sz="0" w:space="0" w:color="auto"/>
      </w:divBdr>
    </w:div>
    <w:div w:id="1439251056">
      <w:bodyDiv w:val="1"/>
      <w:marLeft w:val="0"/>
      <w:marRight w:val="0"/>
      <w:marTop w:val="0"/>
      <w:marBottom w:val="0"/>
      <w:divBdr>
        <w:top w:val="none" w:sz="0" w:space="0" w:color="auto"/>
        <w:left w:val="none" w:sz="0" w:space="0" w:color="auto"/>
        <w:bottom w:val="none" w:sz="0" w:space="0" w:color="auto"/>
        <w:right w:val="none" w:sz="0" w:space="0" w:color="auto"/>
      </w:divBdr>
    </w:div>
    <w:div w:id="1677994706">
      <w:bodyDiv w:val="1"/>
      <w:marLeft w:val="0"/>
      <w:marRight w:val="0"/>
      <w:marTop w:val="0"/>
      <w:marBottom w:val="0"/>
      <w:divBdr>
        <w:top w:val="none" w:sz="0" w:space="0" w:color="auto"/>
        <w:left w:val="none" w:sz="0" w:space="0" w:color="auto"/>
        <w:bottom w:val="none" w:sz="0" w:space="0" w:color="auto"/>
        <w:right w:val="none" w:sz="0" w:space="0" w:color="auto"/>
      </w:divBdr>
    </w:div>
    <w:div w:id="2053072861">
      <w:bodyDiv w:val="1"/>
      <w:marLeft w:val="0"/>
      <w:marRight w:val="0"/>
      <w:marTop w:val="0"/>
      <w:marBottom w:val="0"/>
      <w:divBdr>
        <w:top w:val="none" w:sz="0" w:space="0" w:color="auto"/>
        <w:left w:val="none" w:sz="0" w:space="0" w:color="auto"/>
        <w:bottom w:val="none" w:sz="0" w:space="0" w:color="auto"/>
        <w:right w:val="none" w:sz="0" w:space="0" w:color="auto"/>
      </w:divBdr>
    </w:div>
    <w:div w:id="20642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ssets.publishing.service.gov.uk/government/uploads/system/uploads/attachment_data/file/830121/Keeping_children_safe_in_education_060919.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722305/Working_Together_to_Safeguard_Children_-_Guide.pdf" TargetMode="External"/><Relationship Id="rId17" Type="http://schemas.openxmlformats.org/officeDocument/2006/relationships/hyperlink" Target="https://www.gov.uk/government/news/home-office-launches-child-abuse-whistleblowing-helpline" TargetMode="External"/><Relationship Id="rId2" Type="http://schemas.openxmlformats.org/officeDocument/2006/relationships/styles" Target="styles.xml"/><Relationship Id="rId16" Type="http://schemas.openxmlformats.org/officeDocument/2006/relationships/hyperlink" Target="https://www.gov.uk/government/news/home-office-launches-child-abuse-whistleblowing-helplin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22305/Working_Together_to_Safeguard_Children_-_Guide.pdf" TargetMode="External"/><Relationship Id="rId5" Type="http://schemas.openxmlformats.org/officeDocument/2006/relationships/footnotes" Target="footnotes.xml"/><Relationship Id="rId15" Type="http://schemas.openxmlformats.org/officeDocument/2006/relationships/hyperlink" Target="https://www.gov.uk/whistleblowing"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ondoncp.co.uk/chapters/alleg_staff.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1825</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TRANSITIONAL CARE LTD</vt:lpstr>
    </vt:vector>
  </TitlesOfParts>
  <Company>Private</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CARE LTD</dc:title>
  <dc:subject/>
  <dc:creator>Sylvia Houghton</dc:creator>
  <cp:keywords/>
  <cp:lastModifiedBy>Nick Pratt</cp:lastModifiedBy>
  <cp:revision>9</cp:revision>
  <cp:lastPrinted>2012-03-27T13:27:00Z</cp:lastPrinted>
  <dcterms:created xsi:type="dcterms:W3CDTF">2020-11-15T20:52:00Z</dcterms:created>
  <dcterms:modified xsi:type="dcterms:W3CDTF">2020-11-15T20:58:00Z</dcterms:modified>
</cp:coreProperties>
</file>